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1A" w:rsidRPr="00450816" w:rsidRDefault="0000041A" w:rsidP="0000041A">
      <w:pPr>
        <w:jc w:val="both"/>
        <w:rPr>
          <w:rFonts w:ascii="Times New Roman" w:hAnsi="Times New Roman"/>
          <w:sz w:val="24"/>
          <w:szCs w:val="24"/>
          <w:lang w:val="sq-AL"/>
        </w:rPr>
      </w:pPr>
    </w:p>
    <w:p w:rsidR="0000041A" w:rsidRPr="00B134C9" w:rsidRDefault="0000041A" w:rsidP="0000041A">
      <w:pPr>
        <w:pStyle w:val="Heading4"/>
        <w:jc w:val="both"/>
        <w:rPr>
          <w:b/>
          <w:i w:val="0"/>
          <w:sz w:val="24"/>
          <w:szCs w:val="24"/>
          <w:lang w:val="sq-AL"/>
        </w:rPr>
      </w:pPr>
    </w:p>
    <w:p w:rsidR="0000041A" w:rsidRPr="00B134C9" w:rsidRDefault="0000041A" w:rsidP="0000041A">
      <w:pPr>
        <w:pStyle w:val="Title"/>
        <w:spacing w:after="0" w:line="240" w:lineRule="auto"/>
        <w:ind w:right="3232"/>
        <w:jc w:val="both"/>
        <w:rPr>
          <w:rFonts w:cs="Times New Roman"/>
          <w:b/>
          <w:sz w:val="24"/>
          <w:szCs w:val="24"/>
          <w:lang w:val="sq-AL"/>
        </w:rPr>
      </w:pPr>
      <w:r w:rsidRPr="00B134C9">
        <w:rPr>
          <w:rFonts w:cs="Times New Roman"/>
          <w:b/>
          <w:sz w:val="24"/>
          <w:szCs w:val="24"/>
          <w:lang w:val="sq-AL"/>
        </w:rPr>
        <w:t xml:space="preserve">                                                          SHQIPËRIA</w:t>
      </w:r>
    </w:p>
    <w:p w:rsidR="0000041A" w:rsidRPr="00B134C9" w:rsidRDefault="0000041A" w:rsidP="0000041A">
      <w:pPr>
        <w:pStyle w:val="Title"/>
        <w:spacing w:after="0" w:line="240" w:lineRule="auto"/>
        <w:ind w:right="3232"/>
        <w:jc w:val="both"/>
        <w:rPr>
          <w:rFonts w:cs="Times New Roman"/>
          <w:b/>
          <w:sz w:val="24"/>
          <w:szCs w:val="24"/>
          <w:lang w:val="sq-AL"/>
        </w:rPr>
      </w:pPr>
    </w:p>
    <w:p w:rsidR="0000041A" w:rsidRPr="00B134C9" w:rsidRDefault="0000041A" w:rsidP="0000041A">
      <w:pPr>
        <w:pStyle w:val="Title"/>
        <w:spacing w:after="0" w:line="240" w:lineRule="auto"/>
        <w:jc w:val="both"/>
        <w:rPr>
          <w:rFonts w:cs="Times New Roman"/>
          <w:b/>
          <w:sz w:val="24"/>
          <w:szCs w:val="24"/>
          <w:lang w:val="sq-AL"/>
        </w:rPr>
      </w:pPr>
    </w:p>
    <w:p w:rsidR="0000041A" w:rsidRPr="00B134C9" w:rsidRDefault="0000041A" w:rsidP="0000041A">
      <w:pPr>
        <w:pStyle w:val="Title"/>
        <w:spacing w:after="0" w:line="240" w:lineRule="auto"/>
        <w:jc w:val="both"/>
        <w:rPr>
          <w:rFonts w:cs="Times New Roman"/>
          <w:b/>
          <w:sz w:val="24"/>
          <w:szCs w:val="24"/>
          <w:lang w:val="sq-AL"/>
        </w:rPr>
      </w:pPr>
      <w:r w:rsidRPr="00B134C9">
        <w:rPr>
          <w:rFonts w:cs="Times New Roman"/>
          <w:b/>
          <w:sz w:val="24"/>
          <w:szCs w:val="24"/>
          <w:lang w:val="sq-AL"/>
        </w:rPr>
        <w:t>Strategjia Kombëtare për Zhvillim &amp; Integrim</w:t>
      </w:r>
    </w:p>
    <w:p w:rsidR="0000041A" w:rsidRPr="00B134C9" w:rsidRDefault="0000041A" w:rsidP="0000041A">
      <w:pPr>
        <w:jc w:val="both"/>
        <w:rPr>
          <w:rFonts w:ascii="Times New Roman" w:hAnsi="Times New Roman"/>
          <w:b/>
          <w:sz w:val="24"/>
          <w:szCs w:val="24"/>
          <w:lang w:val="sq-AL"/>
        </w:rPr>
      </w:pPr>
    </w:p>
    <w:p w:rsidR="0000041A" w:rsidRPr="00B134C9" w:rsidRDefault="0000041A" w:rsidP="0000041A">
      <w:pPr>
        <w:jc w:val="both"/>
        <w:rPr>
          <w:rFonts w:ascii="Times New Roman" w:hAnsi="Times New Roman"/>
          <w:b/>
          <w:sz w:val="24"/>
          <w:szCs w:val="24"/>
          <w:lang w:val="sq-AL"/>
        </w:rPr>
      </w:pPr>
    </w:p>
    <w:p w:rsidR="0000041A" w:rsidRPr="00B134C9" w:rsidRDefault="0000041A" w:rsidP="0000041A">
      <w:pPr>
        <w:jc w:val="both"/>
        <w:rPr>
          <w:rFonts w:ascii="Times New Roman" w:hAnsi="Times New Roman"/>
          <w:b/>
          <w:sz w:val="24"/>
          <w:szCs w:val="24"/>
          <w:lang w:val="sq-AL"/>
        </w:rPr>
      </w:pPr>
    </w:p>
    <w:p w:rsidR="0000041A" w:rsidRPr="00B134C9" w:rsidRDefault="0000041A" w:rsidP="0000041A">
      <w:pPr>
        <w:pStyle w:val="Heading1"/>
        <w:numPr>
          <w:ilvl w:val="0"/>
          <w:numId w:val="0"/>
        </w:numPr>
        <w:spacing w:after="0" w:line="240" w:lineRule="auto"/>
        <w:jc w:val="both"/>
        <w:rPr>
          <w:rFonts w:cs="Times New Roman"/>
          <w:b/>
          <w:sz w:val="24"/>
          <w:szCs w:val="24"/>
          <w:lang w:val="sq-AL"/>
        </w:rPr>
      </w:pPr>
      <w:bookmarkStart w:id="0" w:name="_Toc272243713"/>
      <w:bookmarkStart w:id="1" w:name="_Toc272243823"/>
    </w:p>
    <w:p w:rsidR="0000041A" w:rsidRPr="00B134C9" w:rsidRDefault="0000041A" w:rsidP="0000041A">
      <w:pPr>
        <w:pStyle w:val="Heading1"/>
        <w:numPr>
          <w:ilvl w:val="0"/>
          <w:numId w:val="0"/>
        </w:numPr>
        <w:spacing w:after="0" w:line="240" w:lineRule="auto"/>
        <w:jc w:val="both"/>
        <w:rPr>
          <w:rFonts w:cs="Times New Roman"/>
          <w:b/>
          <w:sz w:val="24"/>
          <w:szCs w:val="24"/>
          <w:lang w:val="sq-AL"/>
        </w:rPr>
      </w:pPr>
    </w:p>
    <w:p w:rsidR="0000041A" w:rsidRPr="00B134C9" w:rsidRDefault="0000041A" w:rsidP="005041FE">
      <w:pPr>
        <w:pStyle w:val="Heading1"/>
        <w:numPr>
          <w:ilvl w:val="0"/>
          <w:numId w:val="0"/>
        </w:numPr>
        <w:spacing w:after="0" w:line="240" w:lineRule="auto"/>
        <w:jc w:val="both"/>
        <w:rPr>
          <w:rFonts w:cs="Times New Roman"/>
          <w:b/>
          <w:sz w:val="24"/>
          <w:szCs w:val="24"/>
          <w:lang w:val="sq-AL"/>
        </w:rPr>
      </w:pPr>
      <w:bookmarkStart w:id="2" w:name="_GoBack"/>
      <w:r w:rsidRPr="00B134C9">
        <w:rPr>
          <w:rFonts w:cs="Times New Roman"/>
          <w:b/>
          <w:sz w:val="24"/>
          <w:szCs w:val="24"/>
          <w:lang w:val="sq-AL"/>
        </w:rPr>
        <w:t xml:space="preserve">Raport Monitorimi i Strategjisë  </w:t>
      </w:r>
      <w:bookmarkStart w:id="3" w:name="_Toc272243714"/>
      <w:bookmarkStart w:id="4" w:name="_Toc272243824"/>
      <w:bookmarkEnd w:id="0"/>
      <w:bookmarkEnd w:id="1"/>
      <w:r w:rsidRPr="00B134C9">
        <w:rPr>
          <w:rFonts w:cs="Times New Roman"/>
          <w:b/>
          <w:sz w:val="24"/>
          <w:szCs w:val="24"/>
          <w:lang w:val="sq-AL"/>
        </w:rPr>
        <w:t xml:space="preserve">Kombëtare të Barazisë Gjinore </w:t>
      </w:r>
      <w:r w:rsidR="005041FE">
        <w:rPr>
          <w:rFonts w:cs="Times New Roman"/>
          <w:b/>
          <w:sz w:val="24"/>
          <w:szCs w:val="24"/>
          <w:lang w:val="sq-AL"/>
        </w:rPr>
        <w:t xml:space="preserve">, Reduktimit të Dhunës me Bazë Gjinore </w:t>
      </w:r>
      <w:r w:rsidRPr="00B134C9">
        <w:rPr>
          <w:rFonts w:cs="Times New Roman"/>
          <w:b/>
          <w:sz w:val="24"/>
          <w:szCs w:val="24"/>
          <w:lang w:val="sq-AL"/>
        </w:rPr>
        <w:t>dhe Dhunës në Familje</w:t>
      </w:r>
      <w:r w:rsidR="005041FE">
        <w:rPr>
          <w:rFonts w:cs="Times New Roman"/>
          <w:b/>
          <w:sz w:val="24"/>
          <w:szCs w:val="24"/>
          <w:lang w:val="sq-AL"/>
        </w:rPr>
        <w:t xml:space="preserve"> </w:t>
      </w:r>
      <w:r w:rsidRPr="00B134C9">
        <w:rPr>
          <w:rFonts w:cs="Times New Roman"/>
          <w:b/>
          <w:sz w:val="24"/>
          <w:szCs w:val="24"/>
          <w:lang w:val="sq-AL"/>
        </w:rPr>
        <w:t xml:space="preserve">për periudhën </w:t>
      </w:r>
      <w:bookmarkEnd w:id="3"/>
      <w:bookmarkEnd w:id="4"/>
      <w:r w:rsidR="006A14FC">
        <w:rPr>
          <w:rFonts w:cs="Times New Roman"/>
          <w:b/>
          <w:sz w:val="24"/>
          <w:szCs w:val="24"/>
          <w:lang w:val="sq-AL"/>
        </w:rPr>
        <w:t>2011</w:t>
      </w:r>
      <w:bookmarkEnd w:id="2"/>
      <w:r w:rsidR="005041FE">
        <w:rPr>
          <w:rFonts w:cs="Times New Roman"/>
          <w:b/>
          <w:sz w:val="24"/>
          <w:szCs w:val="24"/>
          <w:lang w:val="sq-AL"/>
        </w:rPr>
        <w:t>.</w:t>
      </w:r>
    </w:p>
    <w:p w:rsidR="0000041A" w:rsidRPr="00B134C9" w:rsidRDefault="0000041A" w:rsidP="0000041A">
      <w:pPr>
        <w:pStyle w:val="Heading1"/>
        <w:numPr>
          <w:ilvl w:val="0"/>
          <w:numId w:val="0"/>
        </w:numPr>
        <w:spacing w:after="0" w:line="240" w:lineRule="auto"/>
        <w:ind w:left="180"/>
        <w:jc w:val="both"/>
        <w:rPr>
          <w:rFonts w:cs="Times New Roman"/>
          <w:b/>
          <w:sz w:val="24"/>
          <w:szCs w:val="24"/>
          <w:lang w:val="sq-AL"/>
        </w:rPr>
      </w:pPr>
    </w:p>
    <w:p w:rsidR="0000041A" w:rsidRPr="00B134C9" w:rsidRDefault="0000041A" w:rsidP="0000041A">
      <w:pPr>
        <w:pStyle w:val="Subtitle"/>
        <w:spacing w:after="0" w:line="240" w:lineRule="auto"/>
        <w:ind w:left="180" w:right="3232"/>
        <w:jc w:val="both"/>
        <w:rPr>
          <w:rFonts w:cs="Times New Roman"/>
          <w:b/>
          <w:sz w:val="24"/>
          <w:lang w:val="sq-AL"/>
        </w:rPr>
      </w:pPr>
    </w:p>
    <w:p w:rsidR="0000041A" w:rsidRPr="00B134C9" w:rsidRDefault="0000041A" w:rsidP="0000041A">
      <w:pPr>
        <w:pStyle w:val="Heading4"/>
        <w:jc w:val="both"/>
        <w:rPr>
          <w:b/>
          <w:i w:val="0"/>
          <w:sz w:val="24"/>
          <w:szCs w:val="24"/>
          <w:lang w:val="sq-AL"/>
        </w:rPr>
      </w:pPr>
    </w:p>
    <w:p w:rsidR="0000041A" w:rsidRPr="00B134C9" w:rsidRDefault="0000041A" w:rsidP="0000041A">
      <w:pPr>
        <w:jc w:val="both"/>
        <w:rPr>
          <w:rFonts w:ascii="Times New Roman" w:hAnsi="Times New Roman"/>
          <w:b/>
          <w:sz w:val="24"/>
          <w:szCs w:val="24"/>
          <w:lang w:val="sq-AL"/>
        </w:rPr>
      </w:pPr>
    </w:p>
    <w:p w:rsidR="0000041A" w:rsidRPr="00B134C9" w:rsidRDefault="0000041A" w:rsidP="0000041A">
      <w:pPr>
        <w:jc w:val="both"/>
        <w:rPr>
          <w:rFonts w:ascii="Times New Roman" w:hAnsi="Times New Roman"/>
          <w:b/>
          <w:sz w:val="24"/>
          <w:szCs w:val="24"/>
          <w:lang w:val="sq-AL"/>
        </w:rPr>
      </w:pPr>
    </w:p>
    <w:p w:rsidR="0000041A" w:rsidRPr="00B134C9" w:rsidRDefault="0000041A" w:rsidP="0000041A">
      <w:pPr>
        <w:jc w:val="both"/>
        <w:rPr>
          <w:rFonts w:ascii="Times New Roman" w:hAnsi="Times New Roman"/>
          <w:b/>
          <w:sz w:val="24"/>
          <w:szCs w:val="24"/>
          <w:lang w:val="sq-AL"/>
        </w:rPr>
      </w:pPr>
    </w:p>
    <w:p w:rsidR="0000041A" w:rsidRPr="00B134C9" w:rsidRDefault="0000041A" w:rsidP="0000041A">
      <w:pPr>
        <w:jc w:val="both"/>
        <w:rPr>
          <w:rFonts w:ascii="Times New Roman" w:hAnsi="Times New Roman"/>
          <w:b/>
          <w:sz w:val="24"/>
          <w:szCs w:val="24"/>
          <w:lang w:val="sq-AL"/>
        </w:rPr>
      </w:pPr>
    </w:p>
    <w:p w:rsidR="0000041A" w:rsidRPr="00B134C9" w:rsidRDefault="0000041A" w:rsidP="0000041A">
      <w:pPr>
        <w:jc w:val="both"/>
        <w:rPr>
          <w:rFonts w:ascii="Times New Roman" w:hAnsi="Times New Roman"/>
          <w:b/>
          <w:sz w:val="24"/>
          <w:szCs w:val="24"/>
          <w:lang w:val="sq-AL"/>
        </w:rPr>
      </w:pPr>
    </w:p>
    <w:p w:rsidR="0000041A" w:rsidRPr="00B134C9" w:rsidRDefault="0000041A" w:rsidP="0000041A">
      <w:pPr>
        <w:jc w:val="both"/>
        <w:rPr>
          <w:rFonts w:ascii="Times New Roman" w:hAnsi="Times New Roman"/>
          <w:b/>
          <w:sz w:val="24"/>
          <w:szCs w:val="24"/>
          <w:lang w:val="sq-AL"/>
        </w:rPr>
      </w:pPr>
    </w:p>
    <w:p w:rsidR="0000041A" w:rsidRPr="00B134C9" w:rsidRDefault="0000041A" w:rsidP="0000041A">
      <w:pPr>
        <w:jc w:val="both"/>
        <w:rPr>
          <w:rFonts w:ascii="Times New Roman" w:hAnsi="Times New Roman"/>
          <w:b/>
          <w:sz w:val="24"/>
          <w:szCs w:val="24"/>
          <w:lang w:val="sq-AL"/>
        </w:rPr>
      </w:pPr>
    </w:p>
    <w:p w:rsidR="0000041A" w:rsidRPr="00B134C9" w:rsidRDefault="0000041A" w:rsidP="0000041A">
      <w:pPr>
        <w:jc w:val="both"/>
        <w:rPr>
          <w:rFonts w:ascii="Times New Roman" w:hAnsi="Times New Roman"/>
          <w:b/>
          <w:sz w:val="24"/>
          <w:szCs w:val="24"/>
          <w:lang w:val="sq-AL"/>
        </w:rPr>
      </w:pPr>
    </w:p>
    <w:p w:rsidR="0000041A" w:rsidRPr="00B134C9" w:rsidRDefault="0000041A" w:rsidP="0000041A">
      <w:pPr>
        <w:jc w:val="both"/>
        <w:rPr>
          <w:rFonts w:ascii="Times New Roman" w:hAnsi="Times New Roman"/>
          <w:b/>
          <w:sz w:val="24"/>
          <w:szCs w:val="24"/>
          <w:lang w:val="sq-AL"/>
        </w:rPr>
      </w:pPr>
    </w:p>
    <w:p w:rsidR="0000041A" w:rsidRPr="00B134C9" w:rsidRDefault="0000041A" w:rsidP="0000041A">
      <w:pPr>
        <w:jc w:val="both"/>
        <w:rPr>
          <w:rFonts w:ascii="Times New Roman" w:hAnsi="Times New Roman"/>
          <w:b/>
          <w:sz w:val="24"/>
          <w:szCs w:val="24"/>
          <w:lang w:val="sq-AL"/>
        </w:rPr>
      </w:pPr>
    </w:p>
    <w:p w:rsidR="0000041A" w:rsidRPr="00B134C9" w:rsidRDefault="0000041A" w:rsidP="0000041A">
      <w:pPr>
        <w:jc w:val="both"/>
        <w:rPr>
          <w:rFonts w:ascii="Times New Roman" w:hAnsi="Times New Roman"/>
          <w:b/>
          <w:sz w:val="24"/>
          <w:szCs w:val="24"/>
          <w:lang w:val="sq-AL"/>
        </w:rPr>
      </w:pPr>
    </w:p>
    <w:p w:rsidR="0000041A" w:rsidRPr="00B134C9" w:rsidRDefault="0000041A" w:rsidP="0000041A">
      <w:pPr>
        <w:jc w:val="both"/>
        <w:rPr>
          <w:rFonts w:ascii="Times New Roman" w:hAnsi="Times New Roman"/>
          <w:b/>
          <w:sz w:val="24"/>
          <w:szCs w:val="24"/>
          <w:lang w:val="sq-AL"/>
        </w:rPr>
      </w:pPr>
    </w:p>
    <w:p w:rsidR="0000041A" w:rsidRPr="00B134C9" w:rsidRDefault="0000041A" w:rsidP="0000041A">
      <w:pPr>
        <w:jc w:val="both"/>
        <w:rPr>
          <w:rFonts w:ascii="Times New Roman" w:hAnsi="Times New Roman"/>
          <w:b/>
          <w:sz w:val="24"/>
          <w:szCs w:val="24"/>
          <w:lang w:val="sq-AL"/>
        </w:rPr>
      </w:pPr>
    </w:p>
    <w:p w:rsidR="0000041A" w:rsidRPr="00B134C9" w:rsidRDefault="0000041A" w:rsidP="0000041A">
      <w:pPr>
        <w:jc w:val="both"/>
        <w:rPr>
          <w:rFonts w:ascii="Times New Roman" w:hAnsi="Times New Roman"/>
          <w:b/>
          <w:sz w:val="24"/>
          <w:szCs w:val="24"/>
          <w:lang w:val="sq-AL"/>
        </w:rPr>
      </w:pPr>
    </w:p>
    <w:p w:rsidR="0000041A" w:rsidRPr="00B134C9" w:rsidRDefault="0000041A" w:rsidP="0000041A">
      <w:pPr>
        <w:jc w:val="both"/>
        <w:rPr>
          <w:rFonts w:ascii="Times New Roman" w:hAnsi="Times New Roman"/>
          <w:b/>
          <w:sz w:val="24"/>
          <w:szCs w:val="24"/>
          <w:lang w:val="sq-AL"/>
        </w:rPr>
      </w:pPr>
    </w:p>
    <w:p w:rsidR="0000041A" w:rsidRPr="00B134C9" w:rsidRDefault="0000041A" w:rsidP="0000041A">
      <w:pPr>
        <w:jc w:val="both"/>
        <w:rPr>
          <w:rFonts w:ascii="Times New Roman" w:hAnsi="Times New Roman"/>
          <w:b/>
          <w:sz w:val="24"/>
          <w:szCs w:val="24"/>
          <w:lang w:val="sq-AL"/>
        </w:rPr>
      </w:pPr>
    </w:p>
    <w:p w:rsidR="0000041A" w:rsidRPr="00B134C9" w:rsidRDefault="0000041A" w:rsidP="0000041A">
      <w:pPr>
        <w:jc w:val="both"/>
        <w:rPr>
          <w:rFonts w:ascii="Times New Roman" w:hAnsi="Times New Roman"/>
          <w:b/>
          <w:sz w:val="24"/>
          <w:szCs w:val="24"/>
          <w:lang w:val="sq-AL"/>
        </w:rPr>
      </w:pPr>
    </w:p>
    <w:p w:rsidR="0000041A" w:rsidRPr="00B134C9" w:rsidRDefault="0000041A" w:rsidP="0000041A">
      <w:pPr>
        <w:jc w:val="both"/>
        <w:rPr>
          <w:rFonts w:ascii="Times New Roman" w:hAnsi="Times New Roman"/>
          <w:b/>
          <w:sz w:val="24"/>
          <w:szCs w:val="24"/>
          <w:lang w:val="sq-AL"/>
        </w:rPr>
      </w:pPr>
    </w:p>
    <w:p w:rsidR="0000041A" w:rsidRPr="00B134C9" w:rsidRDefault="0000041A" w:rsidP="0000041A">
      <w:pPr>
        <w:jc w:val="both"/>
        <w:rPr>
          <w:rFonts w:ascii="Times New Roman" w:hAnsi="Times New Roman"/>
          <w:b/>
          <w:sz w:val="24"/>
          <w:szCs w:val="24"/>
          <w:lang w:val="sq-AL"/>
        </w:rPr>
      </w:pPr>
    </w:p>
    <w:p w:rsidR="0000041A" w:rsidRPr="00B134C9" w:rsidRDefault="0000041A" w:rsidP="0000041A">
      <w:pPr>
        <w:jc w:val="both"/>
        <w:rPr>
          <w:rFonts w:ascii="Times New Roman" w:hAnsi="Times New Roman"/>
          <w:b/>
          <w:sz w:val="24"/>
          <w:szCs w:val="24"/>
          <w:lang w:val="sq-AL"/>
        </w:rPr>
      </w:pPr>
    </w:p>
    <w:p w:rsidR="0000041A" w:rsidRPr="00B134C9" w:rsidRDefault="0000041A" w:rsidP="0000041A">
      <w:pPr>
        <w:jc w:val="both"/>
        <w:rPr>
          <w:rFonts w:ascii="Times New Roman" w:hAnsi="Times New Roman"/>
          <w:b/>
          <w:sz w:val="24"/>
          <w:szCs w:val="24"/>
          <w:lang w:val="sq-AL"/>
        </w:rPr>
      </w:pPr>
    </w:p>
    <w:p w:rsidR="0000041A" w:rsidRPr="00B134C9" w:rsidRDefault="0000041A" w:rsidP="0000041A">
      <w:pPr>
        <w:jc w:val="both"/>
        <w:rPr>
          <w:rFonts w:ascii="Times New Roman" w:hAnsi="Times New Roman"/>
          <w:b/>
          <w:sz w:val="24"/>
          <w:szCs w:val="24"/>
          <w:lang w:val="sq-AL"/>
        </w:rPr>
      </w:pPr>
    </w:p>
    <w:p w:rsidR="0000041A" w:rsidRPr="00B134C9" w:rsidRDefault="0000041A" w:rsidP="0000041A">
      <w:pPr>
        <w:jc w:val="both"/>
        <w:rPr>
          <w:rFonts w:ascii="Times New Roman" w:hAnsi="Times New Roman"/>
          <w:b/>
          <w:sz w:val="24"/>
          <w:szCs w:val="24"/>
          <w:lang w:val="sq-AL"/>
        </w:rPr>
      </w:pPr>
    </w:p>
    <w:p w:rsidR="0000041A" w:rsidRPr="00B134C9" w:rsidRDefault="0000041A" w:rsidP="0000041A">
      <w:pPr>
        <w:jc w:val="both"/>
        <w:rPr>
          <w:rFonts w:ascii="Times New Roman" w:hAnsi="Times New Roman"/>
          <w:b/>
          <w:sz w:val="24"/>
          <w:szCs w:val="24"/>
          <w:lang w:val="sq-AL"/>
        </w:rPr>
      </w:pPr>
    </w:p>
    <w:p w:rsidR="0000041A" w:rsidRPr="00B134C9" w:rsidRDefault="0000041A" w:rsidP="0000041A">
      <w:pPr>
        <w:jc w:val="both"/>
        <w:rPr>
          <w:rFonts w:ascii="Times New Roman" w:hAnsi="Times New Roman"/>
          <w:b/>
          <w:sz w:val="24"/>
          <w:szCs w:val="24"/>
          <w:lang w:val="sq-AL"/>
        </w:rPr>
      </w:pPr>
    </w:p>
    <w:p w:rsidR="0000041A" w:rsidRPr="00B134C9" w:rsidRDefault="0000041A" w:rsidP="0000041A">
      <w:pPr>
        <w:jc w:val="both"/>
        <w:rPr>
          <w:rFonts w:ascii="Times New Roman" w:hAnsi="Times New Roman"/>
          <w:sz w:val="24"/>
          <w:szCs w:val="24"/>
          <w:lang w:val="sq-AL"/>
        </w:rPr>
      </w:pPr>
    </w:p>
    <w:p w:rsidR="0000041A" w:rsidRPr="00B134C9" w:rsidRDefault="0000041A" w:rsidP="0000041A">
      <w:pPr>
        <w:jc w:val="both"/>
        <w:rPr>
          <w:rFonts w:ascii="Times New Roman" w:hAnsi="Times New Roman"/>
          <w:sz w:val="24"/>
          <w:szCs w:val="24"/>
          <w:lang w:val="sq-AL"/>
        </w:rPr>
      </w:pPr>
    </w:p>
    <w:p w:rsidR="0000041A" w:rsidRPr="00B134C9" w:rsidRDefault="0000041A" w:rsidP="0000041A">
      <w:pPr>
        <w:jc w:val="both"/>
        <w:rPr>
          <w:rFonts w:ascii="Times New Roman" w:hAnsi="Times New Roman"/>
          <w:sz w:val="24"/>
          <w:szCs w:val="24"/>
          <w:lang w:val="sq-AL"/>
        </w:rPr>
      </w:pPr>
    </w:p>
    <w:p w:rsidR="0000041A" w:rsidRPr="00B134C9" w:rsidRDefault="0000041A" w:rsidP="0000041A">
      <w:pPr>
        <w:pStyle w:val="Heading4"/>
        <w:jc w:val="both"/>
        <w:rPr>
          <w:i w:val="0"/>
          <w:sz w:val="24"/>
          <w:szCs w:val="24"/>
          <w:lang w:val="sq-AL"/>
        </w:rPr>
      </w:pPr>
    </w:p>
    <w:p w:rsidR="0000041A" w:rsidRPr="00B134C9" w:rsidRDefault="0000041A" w:rsidP="0000041A">
      <w:pPr>
        <w:pStyle w:val="Title"/>
        <w:jc w:val="both"/>
        <w:rPr>
          <w:rFonts w:cs="Times New Roman"/>
          <w:sz w:val="24"/>
          <w:szCs w:val="24"/>
          <w:lang w:val="sq-AL"/>
        </w:rPr>
      </w:pPr>
      <w:r w:rsidRPr="00B134C9">
        <w:rPr>
          <w:rFonts w:cs="Times New Roman"/>
          <w:sz w:val="24"/>
          <w:szCs w:val="24"/>
          <w:lang w:val="sq-AL"/>
        </w:rPr>
        <w:t>Pasqyra e Lëndës</w:t>
      </w:r>
    </w:p>
    <w:p w:rsidR="0000041A" w:rsidRPr="00B134C9" w:rsidRDefault="0000041A" w:rsidP="0000041A">
      <w:pPr>
        <w:pStyle w:val="Heading4"/>
        <w:jc w:val="both"/>
        <w:rPr>
          <w:i w:val="0"/>
          <w:sz w:val="24"/>
          <w:szCs w:val="24"/>
          <w:lang w:val="sq-AL"/>
        </w:rPr>
      </w:pPr>
    </w:p>
    <w:p w:rsidR="0000041A" w:rsidRPr="00B134C9" w:rsidRDefault="0000041A" w:rsidP="0000041A">
      <w:pPr>
        <w:jc w:val="both"/>
        <w:rPr>
          <w:rFonts w:ascii="Times New Roman" w:hAnsi="Times New Roman"/>
          <w:sz w:val="24"/>
          <w:szCs w:val="24"/>
          <w:lang w:val="sq-AL"/>
        </w:rPr>
      </w:pPr>
    </w:p>
    <w:p w:rsidR="0000041A" w:rsidRPr="00B134C9" w:rsidRDefault="00C9112F" w:rsidP="0000041A">
      <w:pPr>
        <w:pStyle w:val="TOC1"/>
        <w:spacing w:before="0" w:line="240" w:lineRule="auto"/>
        <w:ind w:left="180" w:firstLine="0"/>
        <w:jc w:val="both"/>
        <w:rPr>
          <w:b w:val="0"/>
          <w:noProof/>
          <w:color w:val="auto"/>
          <w:sz w:val="24"/>
          <w:lang w:val="sq-AL"/>
        </w:rPr>
      </w:pPr>
      <w:r w:rsidRPr="00B134C9">
        <w:rPr>
          <w:sz w:val="24"/>
          <w:lang w:val="sq-AL"/>
        </w:rPr>
        <w:fldChar w:fldCharType="begin"/>
      </w:r>
      <w:r w:rsidR="0000041A" w:rsidRPr="00B134C9">
        <w:rPr>
          <w:sz w:val="24"/>
          <w:lang w:val="sq-AL"/>
        </w:rPr>
        <w:instrText xml:space="preserve"> TOC \o "1-3" </w:instrText>
      </w:r>
      <w:r w:rsidRPr="00B134C9">
        <w:rPr>
          <w:sz w:val="24"/>
          <w:lang w:val="sq-AL"/>
        </w:rPr>
        <w:fldChar w:fldCharType="separate"/>
      </w:r>
      <w:r w:rsidR="0000041A" w:rsidRPr="00B134C9">
        <w:rPr>
          <w:noProof/>
          <w:sz w:val="24"/>
          <w:lang w:val="sq-AL"/>
        </w:rPr>
        <w:t>Pasqyra e lëndës</w:t>
      </w:r>
      <w:r w:rsidR="0000041A" w:rsidRPr="00B134C9">
        <w:rPr>
          <w:noProof/>
          <w:sz w:val="24"/>
          <w:lang w:val="sq-AL"/>
        </w:rPr>
        <w:tab/>
        <w:t>2</w:t>
      </w:r>
    </w:p>
    <w:p w:rsidR="0000041A" w:rsidRPr="00B134C9" w:rsidRDefault="0000041A" w:rsidP="0000041A">
      <w:pPr>
        <w:pStyle w:val="TOC1"/>
        <w:spacing w:before="0" w:line="240" w:lineRule="auto"/>
        <w:ind w:left="180" w:firstLine="0"/>
        <w:jc w:val="both"/>
        <w:rPr>
          <w:b w:val="0"/>
          <w:noProof/>
          <w:color w:val="auto"/>
          <w:sz w:val="24"/>
          <w:lang w:val="sq-AL"/>
        </w:rPr>
      </w:pPr>
      <w:r w:rsidRPr="00B134C9">
        <w:rPr>
          <w:noProof/>
          <w:sz w:val="24"/>
          <w:lang w:val="sq-AL"/>
        </w:rPr>
        <w:t>Shkurtimet</w:t>
      </w:r>
      <w:r w:rsidRPr="00B134C9">
        <w:rPr>
          <w:noProof/>
          <w:sz w:val="24"/>
          <w:lang w:val="sq-AL"/>
        </w:rPr>
        <w:tab/>
        <w:t>3</w:t>
      </w:r>
    </w:p>
    <w:p w:rsidR="0000041A" w:rsidRPr="00B134C9" w:rsidRDefault="0000041A" w:rsidP="0000041A">
      <w:pPr>
        <w:pStyle w:val="TOC1"/>
        <w:spacing w:before="0" w:line="240" w:lineRule="auto"/>
        <w:ind w:firstLine="0"/>
        <w:jc w:val="both"/>
        <w:rPr>
          <w:b w:val="0"/>
          <w:noProof/>
          <w:color w:val="auto"/>
          <w:sz w:val="24"/>
          <w:lang w:val="sq-AL"/>
        </w:rPr>
      </w:pPr>
      <w:r w:rsidRPr="00B134C9">
        <w:rPr>
          <w:noProof/>
          <w:sz w:val="24"/>
          <w:lang w:val="sq-AL"/>
        </w:rPr>
        <w:t>Parathënie</w:t>
      </w:r>
      <w:r w:rsidRPr="00B134C9">
        <w:rPr>
          <w:noProof/>
          <w:sz w:val="24"/>
          <w:lang w:val="sq-AL"/>
        </w:rPr>
        <w:tab/>
        <w:t>4</w:t>
      </w:r>
    </w:p>
    <w:p w:rsidR="0000041A" w:rsidRPr="00B134C9" w:rsidRDefault="0000041A" w:rsidP="0000041A">
      <w:pPr>
        <w:pStyle w:val="TOC1"/>
        <w:spacing w:before="0" w:line="240" w:lineRule="auto"/>
        <w:ind w:left="180" w:firstLine="0"/>
        <w:jc w:val="both"/>
        <w:rPr>
          <w:b w:val="0"/>
          <w:noProof/>
          <w:color w:val="auto"/>
          <w:sz w:val="24"/>
          <w:lang w:val="sq-AL"/>
        </w:rPr>
      </w:pPr>
      <w:r w:rsidRPr="00B134C9">
        <w:rPr>
          <w:noProof/>
          <w:sz w:val="24"/>
          <w:lang w:val="sq-AL"/>
        </w:rPr>
        <w:t>1</w:t>
      </w:r>
      <w:r w:rsidRPr="00B134C9">
        <w:rPr>
          <w:b w:val="0"/>
          <w:noProof/>
          <w:color w:val="auto"/>
          <w:sz w:val="24"/>
          <w:lang w:val="sq-AL"/>
        </w:rPr>
        <w:t>.</w:t>
      </w:r>
      <w:r w:rsidRPr="00B134C9">
        <w:rPr>
          <w:noProof/>
          <w:sz w:val="24"/>
          <w:lang w:val="sq-AL"/>
        </w:rPr>
        <w:t>Vlerësimi i perfomancës</w:t>
      </w:r>
      <w:r w:rsidRPr="00B134C9">
        <w:rPr>
          <w:noProof/>
          <w:sz w:val="24"/>
          <w:lang w:val="sq-AL"/>
        </w:rPr>
        <w:tab/>
        <w:t>6</w:t>
      </w:r>
    </w:p>
    <w:p w:rsidR="0000041A" w:rsidRPr="00B134C9" w:rsidRDefault="0000041A" w:rsidP="0000041A">
      <w:pPr>
        <w:pStyle w:val="TOC2"/>
        <w:spacing w:line="240" w:lineRule="auto"/>
        <w:ind w:left="180" w:firstLine="0"/>
        <w:jc w:val="both"/>
        <w:rPr>
          <w:noProof/>
          <w:sz w:val="24"/>
          <w:lang w:val="sq-AL"/>
        </w:rPr>
      </w:pPr>
      <w:r w:rsidRPr="00B134C9">
        <w:rPr>
          <w:noProof/>
          <w:sz w:val="24"/>
          <w:lang w:val="sq-AL"/>
        </w:rPr>
        <w:t>Objektivi 1</w:t>
      </w:r>
      <w:r w:rsidRPr="00B134C9">
        <w:rPr>
          <w:noProof/>
          <w:sz w:val="24"/>
          <w:lang w:val="sq-AL"/>
        </w:rPr>
        <w:tab/>
        <w:t>6</w:t>
      </w:r>
    </w:p>
    <w:p w:rsidR="0000041A" w:rsidRPr="00B134C9" w:rsidRDefault="0000041A" w:rsidP="0000041A">
      <w:pPr>
        <w:pStyle w:val="TOC2"/>
        <w:spacing w:line="240" w:lineRule="auto"/>
        <w:ind w:left="180" w:firstLine="0"/>
        <w:jc w:val="both"/>
        <w:rPr>
          <w:noProof/>
          <w:sz w:val="24"/>
          <w:lang w:val="sq-AL"/>
        </w:rPr>
      </w:pPr>
      <w:r w:rsidRPr="00B134C9">
        <w:rPr>
          <w:noProof/>
          <w:sz w:val="24"/>
          <w:lang w:val="sq-AL"/>
        </w:rPr>
        <w:t>Objektivi 2</w:t>
      </w:r>
      <w:r w:rsidRPr="00B134C9">
        <w:rPr>
          <w:noProof/>
          <w:sz w:val="24"/>
          <w:lang w:val="sq-AL"/>
        </w:rPr>
        <w:tab/>
        <w:t>8</w:t>
      </w:r>
    </w:p>
    <w:p w:rsidR="0000041A" w:rsidRPr="00B134C9" w:rsidRDefault="0000041A" w:rsidP="0000041A">
      <w:pPr>
        <w:pStyle w:val="TOC2"/>
        <w:spacing w:line="240" w:lineRule="auto"/>
        <w:ind w:left="180" w:firstLine="0"/>
        <w:jc w:val="both"/>
        <w:rPr>
          <w:noProof/>
          <w:sz w:val="24"/>
          <w:lang w:val="sq-AL"/>
        </w:rPr>
      </w:pPr>
      <w:r w:rsidRPr="00B134C9">
        <w:rPr>
          <w:noProof/>
          <w:sz w:val="24"/>
          <w:lang w:val="sq-AL"/>
        </w:rPr>
        <w:t>Objektivi 3</w:t>
      </w:r>
      <w:r w:rsidRPr="00B134C9">
        <w:rPr>
          <w:noProof/>
          <w:sz w:val="24"/>
          <w:lang w:val="sq-AL"/>
        </w:rPr>
        <w:tab/>
        <w:t>10</w:t>
      </w:r>
    </w:p>
    <w:p w:rsidR="0000041A" w:rsidRPr="00B134C9" w:rsidRDefault="0000041A" w:rsidP="0000041A">
      <w:pPr>
        <w:pStyle w:val="TOC2"/>
        <w:spacing w:line="240" w:lineRule="auto"/>
        <w:ind w:left="180" w:firstLine="0"/>
        <w:jc w:val="both"/>
        <w:rPr>
          <w:noProof/>
          <w:sz w:val="24"/>
          <w:lang w:val="sq-AL"/>
        </w:rPr>
      </w:pPr>
      <w:r w:rsidRPr="00B134C9">
        <w:rPr>
          <w:noProof/>
          <w:sz w:val="24"/>
          <w:lang w:val="sq-AL"/>
        </w:rPr>
        <w:t>Objektivi 4</w:t>
      </w:r>
      <w:r w:rsidRPr="00B134C9">
        <w:rPr>
          <w:noProof/>
          <w:sz w:val="24"/>
          <w:lang w:val="sq-AL"/>
        </w:rPr>
        <w:tab/>
        <w:t>12</w:t>
      </w:r>
    </w:p>
    <w:p w:rsidR="0000041A" w:rsidRPr="00B134C9" w:rsidRDefault="0000041A" w:rsidP="0000041A">
      <w:pPr>
        <w:pStyle w:val="TOC1"/>
        <w:spacing w:before="0" w:line="240" w:lineRule="auto"/>
        <w:ind w:left="180" w:firstLine="0"/>
        <w:jc w:val="both"/>
        <w:rPr>
          <w:b w:val="0"/>
          <w:noProof/>
          <w:color w:val="auto"/>
          <w:sz w:val="24"/>
          <w:lang w:val="sq-AL"/>
        </w:rPr>
      </w:pPr>
      <w:r w:rsidRPr="00B134C9">
        <w:rPr>
          <w:noProof/>
          <w:sz w:val="24"/>
          <w:lang w:val="sq-AL"/>
        </w:rPr>
        <w:t>2</w:t>
      </w:r>
      <w:r w:rsidRPr="00B134C9">
        <w:rPr>
          <w:b w:val="0"/>
          <w:noProof/>
          <w:color w:val="auto"/>
          <w:sz w:val="24"/>
          <w:lang w:val="sq-AL"/>
        </w:rPr>
        <w:t>.</w:t>
      </w:r>
      <w:r w:rsidRPr="00B134C9">
        <w:rPr>
          <w:noProof/>
          <w:sz w:val="24"/>
          <w:lang w:val="sq-AL"/>
        </w:rPr>
        <w:t>Shpjegim i sistemit të monitorimit</w:t>
      </w:r>
      <w:r w:rsidRPr="00B134C9">
        <w:rPr>
          <w:noProof/>
          <w:sz w:val="24"/>
          <w:lang w:val="sq-AL"/>
        </w:rPr>
        <w:tab/>
        <w:t>15</w:t>
      </w:r>
    </w:p>
    <w:p w:rsidR="0000041A" w:rsidRPr="00B134C9" w:rsidRDefault="0000041A" w:rsidP="0000041A">
      <w:pPr>
        <w:pStyle w:val="TOC3"/>
        <w:spacing w:line="240" w:lineRule="auto"/>
        <w:ind w:left="180" w:firstLine="0"/>
        <w:jc w:val="both"/>
        <w:rPr>
          <w:noProof/>
          <w:sz w:val="24"/>
          <w:lang w:val="sq-AL"/>
        </w:rPr>
      </w:pPr>
      <w:r w:rsidRPr="00B134C9">
        <w:rPr>
          <w:noProof/>
          <w:sz w:val="24"/>
          <w:lang w:val="sq-AL"/>
        </w:rPr>
        <w:t>Sistemi ekzistues i monitorimit në ministri dhe tek agjencitë nën varësi</w:t>
      </w:r>
      <w:r w:rsidRPr="00B134C9">
        <w:rPr>
          <w:noProof/>
          <w:sz w:val="24"/>
          <w:lang w:val="sq-AL"/>
        </w:rPr>
        <w:tab/>
        <w:t>15</w:t>
      </w:r>
    </w:p>
    <w:p w:rsidR="0000041A" w:rsidRPr="00B134C9" w:rsidRDefault="0000041A" w:rsidP="0000041A">
      <w:pPr>
        <w:pStyle w:val="TOC3"/>
        <w:spacing w:line="240" w:lineRule="auto"/>
        <w:ind w:left="180" w:firstLine="0"/>
        <w:jc w:val="both"/>
        <w:rPr>
          <w:noProof/>
          <w:sz w:val="24"/>
          <w:lang w:val="sq-AL"/>
        </w:rPr>
      </w:pPr>
      <w:r w:rsidRPr="00B134C9">
        <w:rPr>
          <w:noProof/>
          <w:sz w:val="24"/>
          <w:lang w:val="sq-AL"/>
        </w:rPr>
        <w:t>Plani i punës për forcimin e sistemit të monitorimit</w:t>
      </w:r>
      <w:r w:rsidRPr="00B134C9">
        <w:rPr>
          <w:noProof/>
          <w:sz w:val="24"/>
          <w:lang w:val="sq-AL"/>
        </w:rPr>
        <w:tab/>
        <w:t>15</w:t>
      </w:r>
    </w:p>
    <w:p w:rsidR="0000041A" w:rsidRPr="00B134C9" w:rsidRDefault="0000041A" w:rsidP="0000041A">
      <w:pPr>
        <w:pStyle w:val="TOC1"/>
        <w:spacing w:before="0" w:line="240" w:lineRule="auto"/>
        <w:ind w:left="180" w:firstLine="0"/>
        <w:jc w:val="both"/>
        <w:rPr>
          <w:b w:val="0"/>
          <w:noProof/>
          <w:color w:val="auto"/>
          <w:sz w:val="24"/>
          <w:lang w:val="sq-AL"/>
        </w:rPr>
      </w:pPr>
      <w:r w:rsidRPr="00B134C9">
        <w:rPr>
          <w:noProof/>
          <w:sz w:val="24"/>
          <w:lang w:val="sq-AL"/>
        </w:rPr>
        <w:t>Shtojca – Shpjegim i treguesve</w:t>
      </w:r>
      <w:r w:rsidRPr="00B134C9">
        <w:rPr>
          <w:noProof/>
          <w:sz w:val="24"/>
          <w:lang w:val="sq-AL"/>
        </w:rPr>
        <w:tab/>
        <w:t>16</w:t>
      </w:r>
    </w:p>
    <w:p w:rsidR="0000041A" w:rsidRPr="00B134C9" w:rsidRDefault="0000041A" w:rsidP="0000041A">
      <w:pPr>
        <w:pStyle w:val="TOC2"/>
        <w:spacing w:line="240" w:lineRule="auto"/>
        <w:ind w:left="180" w:firstLine="0"/>
        <w:jc w:val="both"/>
        <w:rPr>
          <w:noProof/>
          <w:sz w:val="24"/>
          <w:lang w:val="sq-AL"/>
        </w:rPr>
      </w:pPr>
      <w:r w:rsidRPr="00B134C9">
        <w:rPr>
          <w:noProof/>
          <w:sz w:val="24"/>
          <w:u w:val="single"/>
          <w:lang w:val="sq-AL"/>
        </w:rPr>
        <w:t>Treguesi - Objektivi 1</w:t>
      </w:r>
      <w:r w:rsidRPr="00B134C9">
        <w:rPr>
          <w:noProof/>
          <w:sz w:val="24"/>
          <w:lang w:val="sq-AL"/>
        </w:rPr>
        <w:tab/>
        <w:t>16</w:t>
      </w:r>
    </w:p>
    <w:p w:rsidR="0000041A" w:rsidRPr="00B134C9" w:rsidRDefault="0000041A" w:rsidP="0000041A">
      <w:pPr>
        <w:pStyle w:val="TOC2"/>
        <w:spacing w:line="240" w:lineRule="auto"/>
        <w:ind w:left="180" w:firstLine="0"/>
        <w:jc w:val="both"/>
        <w:rPr>
          <w:noProof/>
          <w:sz w:val="24"/>
          <w:lang w:val="sq-AL"/>
        </w:rPr>
      </w:pPr>
      <w:r w:rsidRPr="00B134C9">
        <w:rPr>
          <w:noProof/>
          <w:sz w:val="24"/>
          <w:u w:val="single"/>
          <w:lang w:val="sq-AL"/>
        </w:rPr>
        <w:t>Treguesi - Objektivi 2</w:t>
      </w:r>
      <w:r w:rsidRPr="00B134C9">
        <w:rPr>
          <w:noProof/>
          <w:sz w:val="24"/>
          <w:lang w:val="sq-AL"/>
        </w:rPr>
        <w:tab/>
        <w:t>17</w:t>
      </w:r>
    </w:p>
    <w:p w:rsidR="0000041A" w:rsidRPr="00B134C9" w:rsidRDefault="0000041A" w:rsidP="0000041A">
      <w:pPr>
        <w:pStyle w:val="TOC2"/>
        <w:spacing w:line="240" w:lineRule="auto"/>
        <w:ind w:left="180" w:firstLine="0"/>
        <w:jc w:val="both"/>
        <w:rPr>
          <w:noProof/>
          <w:sz w:val="24"/>
          <w:lang w:val="sq-AL"/>
        </w:rPr>
      </w:pPr>
      <w:r w:rsidRPr="00B134C9">
        <w:rPr>
          <w:noProof/>
          <w:sz w:val="24"/>
          <w:u w:val="single"/>
          <w:lang w:val="sq-AL"/>
        </w:rPr>
        <w:t xml:space="preserve">Treguesi - Objektivi 3 </w:t>
      </w:r>
      <w:r w:rsidRPr="00B134C9">
        <w:rPr>
          <w:i/>
          <w:noProof/>
          <w:sz w:val="24"/>
          <w:lang w:val="sq-AL"/>
        </w:rPr>
        <w:t xml:space="preserve"> </w:t>
      </w:r>
      <w:r w:rsidRPr="00B134C9">
        <w:rPr>
          <w:noProof/>
          <w:sz w:val="24"/>
          <w:lang w:val="sq-AL"/>
        </w:rPr>
        <w:tab/>
        <w:t>18</w:t>
      </w:r>
    </w:p>
    <w:p w:rsidR="0000041A" w:rsidRPr="00B134C9" w:rsidRDefault="0000041A" w:rsidP="0000041A">
      <w:pPr>
        <w:pStyle w:val="TOC1"/>
        <w:spacing w:before="0" w:line="240" w:lineRule="auto"/>
        <w:ind w:left="180" w:firstLine="0"/>
        <w:jc w:val="both"/>
        <w:rPr>
          <w:b w:val="0"/>
          <w:noProof/>
          <w:color w:val="auto"/>
          <w:sz w:val="24"/>
          <w:u w:val="single"/>
          <w:lang w:val="sq-AL"/>
        </w:rPr>
      </w:pPr>
      <w:r w:rsidRPr="00B134C9">
        <w:rPr>
          <w:b w:val="0"/>
          <w:noProof/>
          <w:color w:val="auto"/>
          <w:sz w:val="24"/>
          <w:u w:val="single"/>
          <w:lang w:val="sq-AL"/>
        </w:rPr>
        <w:t>Treguesi (aktual) - Objektivi 4</w:t>
      </w:r>
    </w:p>
    <w:p w:rsidR="0000041A" w:rsidRPr="00B134C9" w:rsidRDefault="00C9112F" w:rsidP="0000041A">
      <w:pPr>
        <w:pStyle w:val="TOC1"/>
        <w:spacing w:before="0" w:line="240" w:lineRule="auto"/>
        <w:ind w:left="180" w:firstLine="0"/>
        <w:jc w:val="both"/>
        <w:rPr>
          <w:sz w:val="24"/>
          <w:lang w:val="sq-AL"/>
        </w:rPr>
      </w:pPr>
      <w:r w:rsidRPr="00B134C9">
        <w:rPr>
          <w:sz w:val="24"/>
          <w:lang w:val="sq-AL"/>
        </w:rPr>
        <w:fldChar w:fldCharType="end"/>
      </w:r>
      <w:r w:rsidR="0000041A" w:rsidRPr="00B134C9">
        <w:rPr>
          <w:sz w:val="24"/>
          <w:lang w:val="sq-AL"/>
        </w:rPr>
        <w:t xml:space="preserve"> </w:t>
      </w:r>
    </w:p>
    <w:p w:rsidR="0000041A" w:rsidRPr="00B134C9" w:rsidRDefault="0000041A" w:rsidP="0000041A">
      <w:pPr>
        <w:jc w:val="both"/>
        <w:rPr>
          <w:rFonts w:ascii="Times New Roman" w:hAnsi="Times New Roman"/>
          <w:sz w:val="24"/>
          <w:szCs w:val="24"/>
          <w:lang w:val="sq-AL"/>
        </w:rPr>
      </w:pPr>
    </w:p>
    <w:p w:rsidR="0000041A" w:rsidRPr="00B134C9" w:rsidRDefault="0000041A" w:rsidP="0000041A">
      <w:pPr>
        <w:jc w:val="both"/>
        <w:rPr>
          <w:rFonts w:ascii="Times New Roman" w:hAnsi="Times New Roman"/>
          <w:sz w:val="24"/>
          <w:szCs w:val="24"/>
          <w:lang w:val="sq-AL"/>
        </w:rPr>
      </w:pPr>
    </w:p>
    <w:p w:rsidR="0000041A" w:rsidRPr="00B134C9" w:rsidRDefault="0000041A" w:rsidP="0000041A">
      <w:pPr>
        <w:jc w:val="both"/>
        <w:rPr>
          <w:rFonts w:ascii="Times New Roman" w:hAnsi="Times New Roman"/>
          <w:sz w:val="24"/>
          <w:szCs w:val="24"/>
          <w:lang w:val="sq-AL"/>
        </w:rPr>
      </w:pPr>
    </w:p>
    <w:p w:rsidR="0000041A" w:rsidRPr="00B134C9" w:rsidRDefault="0000041A" w:rsidP="0000041A">
      <w:pPr>
        <w:jc w:val="both"/>
        <w:rPr>
          <w:rFonts w:ascii="Times New Roman" w:hAnsi="Times New Roman"/>
          <w:sz w:val="24"/>
          <w:szCs w:val="24"/>
          <w:lang w:val="sq-AL"/>
        </w:rPr>
      </w:pPr>
    </w:p>
    <w:p w:rsidR="0000041A" w:rsidRPr="00B134C9" w:rsidRDefault="0000041A" w:rsidP="0000041A">
      <w:pPr>
        <w:jc w:val="both"/>
        <w:rPr>
          <w:rFonts w:ascii="Times New Roman" w:hAnsi="Times New Roman"/>
          <w:sz w:val="24"/>
          <w:szCs w:val="24"/>
          <w:lang w:val="sq-AL"/>
        </w:rPr>
      </w:pPr>
    </w:p>
    <w:p w:rsidR="0000041A" w:rsidRPr="00B134C9" w:rsidRDefault="0000041A" w:rsidP="0000041A">
      <w:pPr>
        <w:jc w:val="both"/>
        <w:rPr>
          <w:rFonts w:ascii="Times New Roman" w:hAnsi="Times New Roman"/>
          <w:sz w:val="24"/>
          <w:szCs w:val="24"/>
          <w:lang w:val="sq-AL"/>
        </w:rPr>
      </w:pPr>
    </w:p>
    <w:p w:rsidR="0000041A" w:rsidRPr="00B134C9" w:rsidRDefault="0000041A" w:rsidP="0000041A">
      <w:pPr>
        <w:jc w:val="both"/>
        <w:rPr>
          <w:rFonts w:ascii="Times New Roman" w:hAnsi="Times New Roman"/>
          <w:sz w:val="24"/>
          <w:szCs w:val="24"/>
          <w:lang w:val="sq-AL"/>
        </w:rPr>
      </w:pPr>
    </w:p>
    <w:p w:rsidR="0000041A" w:rsidRPr="00B134C9" w:rsidRDefault="0000041A" w:rsidP="0000041A">
      <w:pPr>
        <w:jc w:val="both"/>
        <w:rPr>
          <w:rFonts w:ascii="Times New Roman" w:hAnsi="Times New Roman"/>
          <w:sz w:val="24"/>
          <w:szCs w:val="24"/>
          <w:lang w:val="sq-AL"/>
        </w:rPr>
      </w:pPr>
    </w:p>
    <w:p w:rsidR="0000041A" w:rsidRPr="00B134C9" w:rsidRDefault="0000041A" w:rsidP="0000041A">
      <w:pPr>
        <w:jc w:val="both"/>
        <w:rPr>
          <w:rFonts w:ascii="Times New Roman" w:hAnsi="Times New Roman"/>
          <w:sz w:val="24"/>
          <w:szCs w:val="24"/>
          <w:lang w:val="sq-AL"/>
        </w:rPr>
      </w:pPr>
    </w:p>
    <w:p w:rsidR="0000041A" w:rsidRPr="00B134C9" w:rsidRDefault="0000041A" w:rsidP="0000041A">
      <w:pPr>
        <w:jc w:val="both"/>
        <w:rPr>
          <w:rFonts w:ascii="Times New Roman" w:hAnsi="Times New Roman"/>
          <w:sz w:val="24"/>
          <w:szCs w:val="24"/>
          <w:lang w:val="sq-AL"/>
        </w:rPr>
      </w:pPr>
    </w:p>
    <w:p w:rsidR="0000041A" w:rsidRPr="00B134C9" w:rsidRDefault="0000041A" w:rsidP="0000041A">
      <w:pPr>
        <w:jc w:val="both"/>
        <w:rPr>
          <w:rFonts w:ascii="Times New Roman" w:hAnsi="Times New Roman"/>
          <w:sz w:val="24"/>
          <w:szCs w:val="24"/>
          <w:lang w:val="sq-AL"/>
        </w:rPr>
      </w:pPr>
    </w:p>
    <w:p w:rsidR="0000041A" w:rsidRPr="00B134C9" w:rsidRDefault="0000041A" w:rsidP="0000041A">
      <w:pPr>
        <w:jc w:val="both"/>
        <w:rPr>
          <w:rFonts w:ascii="Times New Roman" w:hAnsi="Times New Roman"/>
          <w:sz w:val="24"/>
          <w:szCs w:val="24"/>
          <w:lang w:val="sq-AL"/>
        </w:rPr>
      </w:pPr>
    </w:p>
    <w:p w:rsidR="0000041A" w:rsidRPr="00B134C9" w:rsidRDefault="0000041A" w:rsidP="0000041A">
      <w:pPr>
        <w:jc w:val="both"/>
        <w:rPr>
          <w:rFonts w:ascii="Times New Roman" w:hAnsi="Times New Roman"/>
          <w:sz w:val="24"/>
          <w:szCs w:val="24"/>
          <w:lang w:val="sq-AL"/>
        </w:rPr>
      </w:pPr>
    </w:p>
    <w:p w:rsidR="0000041A" w:rsidRPr="00B134C9" w:rsidRDefault="0000041A" w:rsidP="0000041A">
      <w:pPr>
        <w:jc w:val="both"/>
        <w:rPr>
          <w:rFonts w:ascii="Times New Roman" w:hAnsi="Times New Roman"/>
          <w:sz w:val="24"/>
          <w:szCs w:val="24"/>
          <w:lang w:val="sq-AL"/>
        </w:rPr>
      </w:pPr>
    </w:p>
    <w:p w:rsidR="0000041A" w:rsidRPr="00B134C9" w:rsidRDefault="0000041A" w:rsidP="0000041A">
      <w:pPr>
        <w:jc w:val="both"/>
        <w:rPr>
          <w:rFonts w:ascii="Times New Roman" w:hAnsi="Times New Roman"/>
          <w:sz w:val="24"/>
          <w:szCs w:val="24"/>
          <w:lang w:val="sq-AL"/>
        </w:rPr>
      </w:pPr>
    </w:p>
    <w:p w:rsidR="0000041A" w:rsidRPr="00B134C9" w:rsidRDefault="0000041A" w:rsidP="0000041A">
      <w:pPr>
        <w:jc w:val="both"/>
        <w:rPr>
          <w:rFonts w:ascii="Times New Roman" w:hAnsi="Times New Roman"/>
          <w:sz w:val="24"/>
          <w:szCs w:val="24"/>
          <w:lang w:val="sq-AL"/>
        </w:rPr>
      </w:pPr>
    </w:p>
    <w:p w:rsidR="0000041A" w:rsidRPr="00B134C9" w:rsidRDefault="0000041A" w:rsidP="0000041A">
      <w:pPr>
        <w:jc w:val="both"/>
        <w:rPr>
          <w:rFonts w:ascii="Times New Roman" w:hAnsi="Times New Roman"/>
          <w:sz w:val="24"/>
          <w:szCs w:val="24"/>
          <w:lang w:val="sq-AL"/>
        </w:rPr>
      </w:pPr>
    </w:p>
    <w:p w:rsidR="0000041A" w:rsidRPr="00B134C9" w:rsidRDefault="0000041A" w:rsidP="0000041A">
      <w:pPr>
        <w:jc w:val="both"/>
        <w:rPr>
          <w:rFonts w:ascii="Times New Roman" w:hAnsi="Times New Roman"/>
          <w:sz w:val="24"/>
          <w:szCs w:val="24"/>
          <w:lang w:val="sq-AL"/>
        </w:rPr>
      </w:pPr>
    </w:p>
    <w:p w:rsidR="0000041A" w:rsidRPr="00B134C9" w:rsidRDefault="0000041A" w:rsidP="0000041A">
      <w:pPr>
        <w:jc w:val="both"/>
        <w:rPr>
          <w:rFonts w:ascii="Times New Roman" w:hAnsi="Times New Roman"/>
          <w:sz w:val="24"/>
          <w:szCs w:val="24"/>
          <w:lang w:val="sq-AL"/>
        </w:rPr>
      </w:pPr>
    </w:p>
    <w:p w:rsidR="0000041A" w:rsidRPr="00B134C9" w:rsidRDefault="0000041A" w:rsidP="0000041A">
      <w:pPr>
        <w:pStyle w:val="Heading4"/>
        <w:jc w:val="both"/>
        <w:rPr>
          <w:i w:val="0"/>
          <w:sz w:val="24"/>
          <w:szCs w:val="24"/>
          <w:lang w:val="sq-AL"/>
        </w:rPr>
      </w:pPr>
    </w:p>
    <w:p w:rsidR="0000041A" w:rsidRPr="00B134C9" w:rsidRDefault="0000041A" w:rsidP="0000041A">
      <w:pPr>
        <w:pStyle w:val="Title"/>
        <w:jc w:val="both"/>
        <w:rPr>
          <w:rFonts w:cs="Times New Roman"/>
          <w:b/>
          <w:sz w:val="24"/>
          <w:szCs w:val="24"/>
          <w:lang w:val="sq-AL"/>
        </w:rPr>
      </w:pPr>
      <w:r w:rsidRPr="00B134C9">
        <w:rPr>
          <w:rFonts w:cs="Times New Roman"/>
          <w:b/>
          <w:sz w:val="24"/>
          <w:szCs w:val="24"/>
          <w:lang w:val="sq-AL"/>
        </w:rPr>
        <w:t>Shkurtimet</w:t>
      </w:r>
    </w:p>
    <w:p w:rsidR="00B36180" w:rsidRDefault="0000041A" w:rsidP="0000041A">
      <w:pPr>
        <w:jc w:val="both"/>
        <w:rPr>
          <w:rFonts w:ascii="Times New Roman" w:hAnsi="Times New Roman"/>
          <w:sz w:val="24"/>
          <w:szCs w:val="24"/>
          <w:lang w:val="sq-AL"/>
        </w:rPr>
      </w:pPr>
      <w:bookmarkStart w:id="5" w:name="_Toc149041055"/>
      <w:bookmarkStart w:id="6" w:name="_Toc149444517"/>
      <w:r w:rsidRPr="00B134C9">
        <w:rPr>
          <w:rFonts w:ascii="Times New Roman" w:hAnsi="Times New Roman"/>
          <w:sz w:val="24"/>
          <w:szCs w:val="24"/>
          <w:lang w:val="sq-AL"/>
        </w:rPr>
        <w:t>SKBGJ</w:t>
      </w:r>
      <w:r w:rsidR="00B36180">
        <w:rPr>
          <w:rFonts w:ascii="Times New Roman" w:hAnsi="Times New Roman"/>
          <w:sz w:val="24"/>
          <w:szCs w:val="24"/>
          <w:lang w:val="sq-AL"/>
        </w:rPr>
        <w:t>RDHBGJ&amp;</w:t>
      </w:r>
      <w:r w:rsidRPr="00B134C9">
        <w:rPr>
          <w:rFonts w:ascii="Times New Roman" w:hAnsi="Times New Roman"/>
          <w:sz w:val="24"/>
          <w:szCs w:val="24"/>
          <w:lang w:val="sq-AL"/>
        </w:rPr>
        <w:t>DHF</w:t>
      </w:r>
      <w:r w:rsidRPr="00B134C9">
        <w:rPr>
          <w:rFonts w:ascii="Times New Roman" w:hAnsi="Times New Roman"/>
          <w:sz w:val="24"/>
          <w:szCs w:val="24"/>
          <w:lang w:val="sq-AL"/>
        </w:rPr>
        <w:tab/>
        <w:t xml:space="preserve">Strategjia Kombëtare </w:t>
      </w:r>
      <w:r w:rsidR="00B36180">
        <w:rPr>
          <w:rFonts w:ascii="Times New Roman" w:hAnsi="Times New Roman"/>
          <w:sz w:val="24"/>
          <w:szCs w:val="24"/>
          <w:lang w:val="sq-AL"/>
        </w:rPr>
        <w:t>Për</w:t>
      </w:r>
      <w:r w:rsidRPr="00B134C9">
        <w:rPr>
          <w:rFonts w:ascii="Times New Roman" w:hAnsi="Times New Roman"/>
          <w:sz w:val="24"/>
          <w:szCs w:val="24"/>
          <w:lang w:val="sq-AL"/>
        </w:rPr>
        <w:t xml:space="preserve"> Barazi</w:t>
      </w:r>
      <w:r w:rsidR="00B36180">
        <w:rPr>
          <w:rFonts w:ascii="Times New Roman" w:hAnsi="Times New Roman"/>
          <w:sz w:val="24"/>
          <w:szCs w:val="24"/>
          <w:lang w:val="sq-AL"/>
        </w:rPr>
        <w:t>n</w:t>
      </w:r>
      <w:r w:rsidRPr="00B134C9">
        <w:rPr>
          <w:rFonts w:ascii="Times New Roman" w:hAnsi="Times New Roman"/>
          <w:sz w:val="24"/>
          <w:szCs w:val="24"/>
          <w:lang w:val="sq-AL"/>
        </w:rPr>
        <w:t xml:space="preserve">ë </w:t>
      </w:r>
      <w:r w:rsidR="00B36180">
        <w:rPr>
          <w:rFonts w:ascii="Times New Roman" w:hAnsi="Times New Roman"/>
          <w:sz w:val="24"/>
          <w:szCs w:val="24"/>
          <w:lang w:val="sq-AL"/>
        </w:rPr>
        <w:t xml:space="preserve">gjinore, Reduktimin e Dhunës </w:t>
      </w:r>
    </w:p>
    <w:p w:rsidR="0000041A" w:rsidRPr="00B134C9" w:rsidRDefault="00B36180" w:rsidP="0000041A">
      <w:pPr>
        <w:jc w:val="both"/>
        <w:rPr>
          <w:rFonts w:ascii="Times New Roman" w:hAnsi="Times New Roman"/>
          <w:sz w:val="24"/>
          <w:szCs w:val="24"/>
          <w:lang w:val="sq-AL"/>
        </w:rPr>
      </w:pPr>
      <w:r>
        <w:rPr>
          <w:rFonts w:ascii="Times New Roman" w:hAnsi="Times New Roman"/>
          <w:sz w:val="24"/>
          <w:szCs w:val="24"/>
          <w:lang w:val="sq-AL"/>
        </w:rPr>
        <w:t xml:space="preserve">                                                 me Bazë Gjinore e</w:t>
      </w:r>
      <w:r w:rsidR="0000041A" w:rsidRPr="00B134C9">
        <w:rPr>
          <w:rFonts w:ascii="Times New Roman" w:hAnsi="Times New Roman"/>
          <w:sz w:val="24"/>
          <w:szCs w:val="24"/>
          <w:lang w:val="sq-AL"/>
        </w:rPr>
        <w:t xml:space="preserve"> Dhunës në Familje 20</w:t>
      </w:r>
      <w:r>
        <w:rPr>
          <w:rFonts w:ascii="Times New Roman" w:hAnsi="Times New Roman"/>
          <w:sz w:val="24"/>
          <w:szCs w:val="24"/>
          <w:lang w:val="sq-AL"/>
        </w:rPr>
        <w:t>11</w:t>
      </w:r>
      <w:r w:rsidR="0000041A" w:rsidRPr="00B134C9">
        <w:rPr>
          <w:rFonts w:ascii="Times New Roman" w:hAnsi="Times New Roman"/>
          <w:sz w:val="24"/>
          <w:szCs w:val="24"/>
          <w:lang w:val="sq-AL"/>
        </w:rPr>
        <w:t>-201</w:t>
      </w:r>
      <w:r>
        <w:rPr>
          <w:rFonts w:ascii="Times New Roman" w:hAnsi="Times New Roman"/>
          <w:sz w:val="24"/>
          <w:szCs w:val="24"/>
          <w:lang w:val="sq-AL"/>
        </w:rPr>
        <w:t>5</w:t>
      </w:r>
      <w:r w:rsidR="0000041A" w:rsidRPr="00B134C9">
        <w:rPr>
          <w:rFonts w:ascii="Times New Roman" w:hAnsi="Times New Roman"/>
          <w:sz w:val="24"/>
          <w:szCs w:val="24"/>
          <w:lang w:val="sq-AL"/>
        </w:rPr>
        <w:tab/>
      </w:r>
      <w:r w:rsidR="0000041A" w:rsidRPr="00B134C9">
        <w:rPr>
          <w:rFonts w:ascii="Times New Roman" w:hAnsi="Times New Roman"/>
          <w:sz w:val="24"/>
          <w:szCs w:val="24"/>
          <w:lang w:val="sq-AL"/>
        </w:rPr>
        <w:tab/>
      </w:r>
    </w:p>
    <w:p w:rsidR="0000041A" w:rsidRPr="00B134C9" w:rsidRDefault="0000041A" w:rsidP="0000041A">
      <w:pPr>
        <w:ind w:left="1440" w:hanging="1440"/>
        <w:jc w:val="both"/>
        <w:rPr>
          <w:rFonts w:ascii="Times New Roman" w:hAnsi="Times New Roman"/>
          <w:sz w:val="24"/>
          <w:szCs w:val="24"/>
          <w:lang w:val="sq-AL"/>
        </w:rPr>
      </w:pPr>
      <w:r w:rsidRPr="00B134C9">
        <w:rPr>
          <w:rFonts w:ascii="Times New Roman" w:hAnsi="Times New Roman"/>
          <w:sz w:val="24"/>
          <w:szCs w:val="24"/>
          <w:lang w:val="sq-AL"/>
        </w:rPr>
        <w:t>CEDA</w:t>
      </w:r>
      <w:r w:rsidR="00D96BCB">
        <w:rPr>
          <w:rFonts w:ascii="Times New Roman" w:hAnsi="Times New Roman"/>
          <w:sz w:val="24"/>
          <w:szCs w:val="24"/>
          <w:lang w:val="sq-AL"/>
        </w:rPr>
        <w:t>Ë</w:t>
      </w:r>
      <w:r w:rsidRPr="00B134C9">
        <w:rPr>
          <w:rFonts w:ascii="Times New Roman" w:hAnsi="Times New Roman"/>
          <w:sz w:val="24"/>
          <w:szCs w:val="24"/>
          <w:lang w:val="sq-AL"/>
        </w:rPr>
        <w:tab/>
        <w:t>Konventa për Eliminimin e të Gjithë Formave të Diskriminimit ndaj Gruas</w:t>
      </w:r>
    </w:p>
    <w:p w:rsidR="0000041A" w:rsidRPr="00B134C9" w:rsidRDefault="0000041A" w:rsidP="0000041A">
      <w:pPr>
        <w:jc w:val="both"/>
        <w:rPr>
          <w:rFonts w:ascii="Times New Roman" w:hAnsi="Times New Roman"/>
          <w:sz w:val="24"/>
          <w:szCs w:val="24"/>
          <w:lang w:val="sq-AL"/>
        </w:rPr>
      </w:pPr>
      <w:r w:rsidRPr="00B134C9">
        <w:rPr>
          <w:rFonts w:ascii="Times New Roman" w:hAnsi="Times New Roman"/>
          <w:sz w:val="24"/>
          <w:szCs w:val="24"/>
          <w:lang w:val="sq-AL"/>
        </w:rPr>
        <w:t>DPSHBF</w:t>
      </w:r>
      <w:r w:rsidRPr="00B134C9">
        <w:rPr>
          <w:rFonts w:ascii="Times New Roman" w:hAnsi="Times New Roman"/>
          <w:sz w:val="24"/>
          <w:szCs w:val="24"/>
          <w:lang w:val="sq-AL"/>
        </w:rPr>
        <w:tab/>
        <w:t xml:space="preserve">Drejtoria e Politkave </w:t>
      </w:r>
      <w:r w:rsidR="00B36180">
        <w:rPr>
          <w:rFonts w:ascii="Times New Roman" w:hAnsi="Times New Roman"/>
          <w:sz w:val="24"/>
          <w:szCs w:val="24"/>
          <w:lang w:val="sq-AL"/>
        </w:rPr>
        <w:t>p</w:t>
      </w:r>
      <w:r w:rsidRPr="00B134C9">
        <w:rPr>
          <w:rFonts w:ascii="Times New Roman" w:hAnsi="Times New Roman"/>
          <w:sz w:val="24"/>
          <w:szCs w:val="24"/>
          <w:lang w:val="sq-AL"/>
        </w:rPr>
        <w:t>ë</w:t>
      </w:r>
      <w:r w:rsidR="00B36180">
        <w:rPr>
          <w:rFonts w:ascii="Times New Roman" w:hAnsi="Times New Roman"/>
          <w:sz w:val="24"/>
          <w:szCs w:val="24"/>
          <w:lang w:val="sq-AL"/>
        </w:rPr>
        <w:t>r</w:t>
      </w:r>
      <w:r w:rsidRPr="00B134C9">
        <w:rPr>
          <w:rFonts w:ascii="Times New Roman" w:hAnsi="Times New Roman"/>
          <w:sz w:val="24"/>
          <w:szCs w:val="24"/>
          <w:lang w:val="sq-AL"/>
        </w:rPr>
        <w:t xml:space="preserve"> Shanse</w:t>
      </w:r>
      <w:r w:rsidR="00B36180">
        <w:rPr>
          <w:rFonts w:ascii="Times New Roman" w:hAnsi="Times New Roman"/>
          <w:sz w:val="24"/>
          <w:szCs w:val="24"/>
          <w:lang w:val="sq-AL"/>
        </w:rPr>
        <w:t>t</w:t>
      </w:r>
      <w:r w:rsidRPr="00B134C9">
        <w:rPr>
          <w:rFonts w:ascii="Times New Roman" w:hAnsi="Times New Roman"/>
          <w:sz w:val="24"/>
          <w:szCs w:val="24"/>
          <w:lang w:val="sq-AL"/>
        </w:rPr>
        <w:t xml:space="preserve"> </w:t>
      </w:r>
      <w:r w:rsidR="00B36180">
        <w:rPr>
          <w:rFonts w:ascii="Times New Roman" w:hAnsi="Times New Roman"/>
          <w:sz w:val="24"/>
          <w:szCs w:val="24"/>
          <w:lang w:val="sq-AL"/>
        </w:rPr>
        <w:t>e</w:t>
      </w:r>
      <w:r w:rsidRPr="00B134C9">
        <w:rPr>
          <w:rFonts w:ascii="Times New Roman" w:hAnsi="Times New Roman"/>
          <w:sz w:val="24"/>
          <w:szCs w:val="24"/>
          <w:lang w:val="sq-AL"/>
        </w:rPr>
        <w:t xml:space="preserve"> Barabarta dhe Familje</w:t>
      </w:r>
      <w:r w:rsidR="00B36180">
        <w:rPr>
          <w:rFonts w:ascii="Times New Roman" w:hAnsi="Times New Roman"/>
          <w:sz w:val="24"/>
          <w:szCs w:val="24"/>
          <w:lang w:val="sq-AL"/>
        </w:rPr>
        <w:t>n</w:t>
      </w:r>
    </w:p>
    <w:p w:rsidR="0000041A" w:rsidRPr="00B134C9" w:rsidRDefault="0000041A" w:rsidP="0000041A">
      <w:pPr>
        <w:jc w:val="both"/>
        <w:rPr>
          <w:rFonts w:ascii="Times New Roman" w:hAnsi="Times New Roman"/>
          <w:sz w:val="24"/>
          <w:szCs w:val="24"/>
          <w:lang w:val="sq-AL"/>
        </w:rPr>
      </w:pPr>
      <w:r w:rsidRPr="00B134C9">
        <w:rPr>
          <w:rFonts w:ascii="Times New Roman" w:hAnsi="Times New Roman"/>
          <w:sz w:val="24"/>
          <w:szCs w:val="24"/>
          <w:lang w:val="sq-AL"/>
        </w:rPr>
        <w:t>GPNI</w:t>
      </w:r>
      <w:r w:rsidRPr="00B134C9">
        <w:rPr>
          <w:rFonts w:ascii="Times New Roman" w:hAnsi="Times New Roman"/>
          <w:sz w:val="24"/>
          <w:szCs w:val="24"/>
          <w:lang w:val="sq-AL"/>
        </w:rPr>
        <w:tab/>
      </w:r>
      <w:r w:rsidRPr="00B134C9">
        <w:rPr>
          <w:rFonts w:ascii="Times New Roman" w:hAnsi="Times New Roman"/>
          <w:sz w:val="24"/>
          <w:szCs w:val="24"/>
          <w:lang w:val="sq-AL"/>
        </w:rPr>
        <w:tab/>
        <w:t xml:space="preserve">Grupi i Punës Ndërinstitucional </w:t>
      </w:r>
    </w:p>
    <w:p w:rsidR="0000041A" w:rsidRPr="00B134C9" w:rsidRDefault="0000041A" w:rsidP="0000041A">
      <w:pPr>
        <w:jc w:val="both"/>
        <w:rPr>
          <w:rFonts w:ascii="Times New Roman" w:hAnsi="Times New Roman"/>
          <w:sz w:val="24"/>
          <w:szCs w:val="24"/>
          <w:lang w:val="sq-AL"/>
        </w:rPr>
      </w:pPr>
      <w:r w:rsidRPr="00B134C9">
        <w:rPr>
          <w:rFonts w:ascii="Times New Roman" w:hAnsi="Times New Roman"/>
          <w:sz w:val="24"/>
          <w:szCs w:val="24"/>
          <w:lang w:val="sq-AL"/>
        </w:rPr>
        <w:t>INSTAT</w:t>
      </w:r>
      <w:r w:rsidRPr="00B134C9">
        <w:rPr>
          <w:rFonts w:ascii="Times New Roman" w:hAnsi="Times New Roman"/>
          <w:sz w:val="24"/>
          <w:szCs w:val="24"/>
          <w:lang w:val="sq-AL"/>
        </w:rPr>
        <w:tab/>
        <w:t>Instituti i Statistikave</w:t>
      </w:r>
    </w:p>
    <w:p w:rsidR="0000041A" w:rsidRPr="00B134C9" w:rsidRDefault="0000041A" w:rsidP="0000041A">
      <w:pPr>
        <w:jc w:val="both"/>
        <w:rPr>
          <w:rFonts w:ascii="Times New Roman" w:hAnsi="Times New Roman"/>
          <w:sz w:val="24"/>
          <w:szCs w:val="24"/>
          <w:lang w:val="sq-AL"/>
        </w:rPr>
      </w:pPr>
      <w:r w:rsidRPr="00B134C9">
        <w:rPr>
          <w:rFonts w:ascii="Times New Roman" w:hAnsi="Times New Roman"/>
          <w:sz w:val="24"/>
          <w:szCs w:val="24"/>
          <w:lang w:val="sq-AL"/>
        </w:rPr>
        <w:t>LBGJ</w:t>
      </w:r>
      <w:r w:rsidRPr="00B134C9">
        <w:rPr>
          <w:rFonts w:ascii="Times New Roman" w:hAnsi="Times New Roman"/>
          <w:sz w:val="24"/>
          <w:szCs w:val="24"/>
          <w:lang w:val="sq-AL"/>
        </w:rPr>
        <w:tab/>
      </w:r>
      <w:r w:rsidRPr="00B134C9">
        <w:rPr>
          <w:rFonts w:ascii="Times New Roman" w:hAnsi="Times New Roman"/>
          <w:sz w:val="24"/>
          <w:szCs w:val="24"/>
          <w:lang w:val="sq-AL"/>
        </w:rPr>
        <w:tab/>
        <w:t>Ligji i Barazisë Gjinore</w:t>
      </w:r>
    </w:p>
    <w:p w:rsidR="0000041A" w:rsidRPr="00B134C9" w:rsidRDefault="0000041A" w:rsidP="0000041A">
      <w:pPr>
        <w:jc w:val="both"/>
        <w:rPr>
          <w:rFonts w:ascii="Times New Roman" w:hAnsi="Times New Roman"/>
          <w:sz w:val="24"/>
          <w:szCs w:val="24"/>
          <w:lang w:val="sq-AL"/>
        </w:rPr>
      </w:pPr>
      <w:r w:rsidRPr="00B134C9">
        <w:rPr>
          <w:rFonts w:ascii="Times New Roman" w:hAnsi="Times New Roman"/>
          <w:sz w:val="24"/>
          <w:szCs w:val="24"/>
          <w:lang w:val="sq-AL"/>
        </w:rPr>
        <w:t>BGJ</w:t>
      </w:r>
      <w:r w:rsidRPr="00B134C9">
        <w:rPr>
          <w:rFonts w:ascii="Times New Roman" w:hAnsi="Times New Roman"/>
          <w:sz w:val="24"/>
          <w:szCs w:val="24"/>
          <w:lang w:val="sq-AL"/>
        </w:rPr>
        <w:tab/>
      </w:r>
      <w:r w:rsidRPr="00B134C9">
        <w:rPr>
          <w:rFonts w:ascii="Times New Roman" w:hAnsi="Times New Roman"/>
          <w:sz w:val="24"/>
          <w:szCs w:val="24"/>
          <w:lang w:val="sq-AL"/>
        </w:rPr>
        <w:tab/>
        <w:t>Barazia Gjinore</w:t>
      </w:r>
    </w:p>
    <w:p w:rsidR="0000041A" w:rsidRPr="00B134C9" w:rsidRDefault="0000041A" w:rsidP="0000041A">
      <w:pPr>
        <w:jc w:val="both"/>
        <w:rPr>
          <w:rFonts w:ascii="Times New Roman" w:hAnsi="Times New Roman"/>
          <w:sz w:val="24"/>
          <w:szCs w:val="24"/>
          <w:lang w:val="sq-AL"/>
        </w:rPr>
      </w:pPr>
      <w:r w:rsidRPr="00B134C9">
        <w:rPr>
          <w:rFonts w:ascii="Times New Roman" w:hAnsi="Times New Roman"/>
          <w:sz w:val="24"/>
          <w:szCs w:val="24"/>
          <w:lang w:val="sq-AL"/>
        </w:rPr>
        <w:t>DHF</w:t>
      </w:r>
      <w:r w:rsidRPr="00B134C9">
        <w:rPr>
          <w:rFonts w:ascii="Times New Roman" w:hAnsi="Times New Roman"/>
          <w:sz w:val="24"/>
          <w:szCs w:val="24"/>
          <w:lang w:val="sq-AL"/>
        </w:rPr>
        <w:tab/>
      </w:r>
      <w:r w:rsidRPr="00B134C9">
        <w:rPr>
          <w:rFonts w:ascii="Times New Roman" w:hAnsi="Times New Roman"/>
          <w:sz w:val="24"/>
          <w:szCs w:val="24"/>
          <w:lang w:val="sq-AL"/>
        </w:rPr>
        <w:tab/>
        <w:t>Dhuna në Familje</w:t>
      </w:r>
    </w:p>
    <w:p w:rsidR="0000041A" w:rsidRPr="00B134C9" w:rsidRDefault="0000041A" w:rsidP="0000041A">
      <w:pPr>
        <w:jc w:val="both"/>
        <w:rPr>
          <w:rFonts w:ascii="Times New Roman" w:hAnsi="Times New Roman"/>
          <w:sz w:val="24"/>
          <w:szCs w:val="24"/>
          <w:lang w:val="sq-AL"/>
        </w:rPr>
      </w:pPr>
      <w:r w:rsidRPr="00B134C9">
        <w:rPr>
          <w:rFonts w:ascii="Times New Roman" w:hAnsi="Times New Roman"/>
          <w:sz w:val="24"/>
          <w:szCs w:val="24"/>
          <w:lang w:val="sq-AL"/>
        </w:rPr>
        <w:t>KKBGJ</w:t>
      </w:r>
      <w:r w:rsidRPr="00B134C9">
        <w:rPr>
          <w:rFonts w:ascii="Times New Roman" w:hAnsi="Times New Roman"/>
          <w:sz w:val="24"/>
          <w:szCs w:val="24"/>
          <w:lang w:val="sq-AL"/>
        </w:rPr>
        <w:tab/>
        <w:t>Këshilli Kombëtar i Barazisë Gjinore</w:t>
      </w:r>
    </w:p>
    <w:p w:rsidR="0000041A" w:rsidRPr="00B134C9" w:rsidRDefault="0000041A" w:rsidP="0000041A">
      <w:pPr>
        <w:jc w:val="both"/>
        <w:rPr>
          <w:rFonts w:ascii="Times New Roman" w:hAnsi="Times New Roman"/>
          <w:sz w:val="24"/>
          <w:szCs w:val="24"/>
          <w:lang w:val="sq-AL"/>
        </w:rPr>
      </w:pPr>
      <w:r w:rsidRPr="00B134C9">
        <w:rPr>
          <w:rFonts w:ascii="Times New Roman" w:hAnsi="Times New Roman"/>
          <w:sz w:val="24"/>
          <w:szCs w:val="24"/>
          <w:lang w:val="sq-AL"/>
        </w:rPr>
        <w:t>MASH</w:t>
      </w:r>
      <w:r w:rsidRPr="00B134C9">
        <w:rPr>
          <w:rFonts w:ascii="Times New Roman" w:hAnsi="Times New Roman"/>
          <w:sz w:val="24"/>
          <w:szCs w:val="24"/>
          <w:lang w:val="sq-AL"/>
        </w:rPr>
        <w:tab/>
      </w:r>
      <w:r w:rsidRPr="00B134C9">
        <w:rPr>
          <w:rFonts w:ascii="Times New Roman" w:hAnsi="Times New Roman"/>
          <w:sz w:val="24"/>
          <w:szCs w:val="24"/>
          <w:lang w:val="sq-AL"/>
        </w:rPr>
        <w:tab/>
        <w:t>Ministria e Arsimit dhe Shkencës</w:t>
      </w:r>
    </w:p>
    <w:p w:rsidR="0000041A" w:rsidRPr="00B134C9" w:rsidRDefault="0000041A" w:rsidP="0000041A">
      <w:pPr>
        <w:jc w:val="both"/>
        <w:rPr>
          <w:rFonts w:ascii="Times New Roman" w:hAnsi="Times New Roman"/>
          <w:sz w:val="24"/>
          <w:szCs w:val="24"/>
          <w:lang w:val="sq-AL"/>
        </w:rPr>
      </w:pPr>
      <w:r w:rsidRPr="00B134C9">
        <w:rPr>
          <w:rFonts w:ascii="Times New Roman" w:hAnsi="Times New Roman"/>
          <w:sz w:val="24"/>
          <w:szCs w:val="24"/>
          <w:lang w:val="sq-AL"/>
        </w:rPr>
        <w:t>MB</w:t>
      </w:r>
      <w:r w:rsidRPr="00B134C9">
        <w:rPr>
          <w:rFonts w:ascii="Times New Roman" w:hAnsi="Times New Roman"/>
          <w:sz w:val="24"/>
          <w:szCs w:val="24"/>
          <w:lang w:val="sq-AL"/>
        </w:rPr>
        <w:tab/>
      </w:r>
      <w:r w:rsidRPr="00B134C9">
        <w:rPr>
          <w:rFonts w:ascii="Times New Roman" w:hAnsi="Times New Roman"/>
          <w:sz w:val="24"/>
          <w:szCs w:val="24"/>
          <w:lang w:val="sq-AL"/>
        </w:rPr>
        <w:tab/>
        <w:t>Ministria e Brendëshme</w:t>
      </w:r>
    </w:p>
    <w:p w:rsidR="0000041A" w:rsidRPr="00B134C9" w:rsidRDefault="0000041A" w:rsidP="0000041A">
      <w:pPr>
        <w:jc w:val="both"/>
        <w:rPr>
          <w:rFonts w:ascii="Times New Roman" w:hAnsi="Times New Roman"/>
          <w:sz w:val="24"/>
          <w:szCs w:val="24"/>
          <w:lang w:val="sq-AL"/>
        </w:rPr>
      </w:pPr>
      <w:r w:rsidRPr="00B134C9">
        <w:rPr>
          <w:rFonts w:ascii="Times New Roman" w:hAnsi="Times New Roman"/>
          <w:sz w:val="24"/>
          <w:szCs w:val="24"/>
          <w:lang w:val="sq-AL"/>
        </w:rPr>
        <w:t>MD</w:t>
      </w:r>
      <w:r w:rsidRPr="00B134C9">
        <w:rPr>
          <w:rFonts w:ascii="Times New Roman" w:hAnsi="Times New Roman"/>
          <w:sz w:val="24"/>
          <w:szCs w:val="24"/>
          <w:lang w:val="sq-AL"/>
        </w:rPr>
        <w:tab/>
      </w:r>
      <w:r w:rsidRPr="00B134C9">
        <w:rPr>
          <w:rFonts w:ascii="Times New Roman" w:hAnsi="Times New Roman"/>
          <w:sz w:val="24"/>
          <w:szCs w:val="24"/>
          <w:lang w:val="sq-AL"/>
        </w:rPr>
        <w:tab/>
        <w:t>Ministria e Drejtësisë</w:t>
      </w:r>
    </w:p>
    <w:p w:rsidR="0000041A" w:rsidRPr="00B134C9" w:rsidRDefault="0000041A" w:rsidP="0000041A">
      <w:pPr>
        <w:jc w:val="both"/>
        <w:rPr>
          <w:rFonts w:ascii="Times New Roman" w:hAnsi="Times New Roman"/>
          <w:sz w:val="24"/>
          <w:szCs w:val="24"/>
          <w:lang w:val="sq-AL"/>
        </w:rPr>
      </w:pPr>
      <w:r w:rsidRPr="00B134C9">
        <w:rPr>
          <w:rFonts w:ascii="Times New Roman" w:hAnsi="Times New Roman"/>
          <w:sz w:val="24"/>
          <w:szCs w:val="24"/>
          <w:lang w:val="sq-AL"/>
        </w:rPr>
        <w:t>OJF</w:t>
      </w:r>
      <w:r w:rsidRPr="00B134C9">
        <w:rPr>
          <w:rFonts w:ascii="Times New Roman" w:hAnsi="Times New Roman"/>
          <w:sz w:val="24"/>
          <w:szCs w:val="24"/>
          <w:lang w:val="sq-AL"/>
        </w:rPr>
        <w:tab/>
      </w:r>
      <w:r w:rsidRPr="00B134C9">
        <w:rPr>
          <w:rFonts w:ascii="Times New Roman" w:hAnsi="Times New Roman"/>
          <w:sz w:val="24"/>
          <w:szCs w:val="24"/>
          <w:lang w:val="sq-AL"/>
        </w:rPr>
        <w:tab/>
        <w:t>Organizata Jofitimprurëse</w:t>
      </w:r>
      <w:r w:rsidRPr="00B134C9">
        <w:rPr>
          <w:rFonts w:ascii="Times New Roman" w:hAnsi="Times New Roman"/>
          <w:sz w:val="24"/>
          <w:szCs w:val="24"/>
          <w:lang w:val="sq-AL"/>
        </w:rPr>
        <w:tab/>
      </w:r>
      <w:r w:rsidRPr="00B134C9">
        <w:rPr>
          <w:rFonts w:ascii="Times New Roman" w:hAnsi="Times New Roman"/>
          <w:sz w:val="24"/>
          <w:szCs w:val="24"/>
          <w:lang w:val="sq-AL"/>
        </w:rPr>
        <w:tab/>
      </w:r>
    </w:p>
    <w:p w:rsidR="0000041A" w:rsidRPr="00B134C9" w:rsidRDefault="0000041A" w:rsidP="0000041A">
      <w:pPr>
        <w:jc w:val="both"/>
        <w:rPr>
          <w:rFonts w:ascii="Times New Roman" w:hAnsi="Times New Roman"/>
          <w:sz w:val="24"/>
          <w:szCs w:val="24"/>
          <w:lang w:val="sq-AL"/>
        </w:rPr>
      </w:pPr>
      <w:r w:rsidRPr="00B134C9">
        <w:rPr>
          <w:rFonts w:ascii="Times New Roman" w:hAnsi="Times New Roman"/>
          <w:sz w:val="24"/>
          <w:szCs w:val="24"/>
          <w:lang w:val="sq-AL"/>
        </w:rPr>
        <w:t>MPÇSSHB</w:t>
      </w:r>
      <w:r w:rsidRPr="00B134C9">
        <w:rPr>
          <w:rFonts w:ascii="Times New Roman" w:hAnsi="Times New Roman"/>
          <w:sz w:val="24"/>
          <w:szCs w:val="24"/>
          <w:lang w:val="sq-AL"/>
        </w:rPr>
        <w:tab/>
        <w:t>Ministria e Punës, Çështjeve Sociale dhe Shanseve të Barabarta</w:t>
      </w:r>
    </w:p>
    <w:p w:rsidR="0000041A" w:rsidRPr="00B134C9" w:rsidRDefault="0000041A" w:rsidP="0000041A">
      <w:pPr>
        <w:jc w:val="both"/>
        <w:rPr>
          <w:rFonts w:ascii="Times New Roman" w:hAnsi="Times New Roman"/>
          <w:sz w:val="24"/>
          <w:szCs w:val="24"/>
          <w:lang w:val="sq-AL"/>
        </w:rPr>
      </w:pPr>
      <w:r w:rsidRPr="00B134C9">
        <w:rPr>
          <w:rFonts w:ascii="Times New Roman" w:hAnsi="Times New Roman"/>
          <w:sz w:val="24"/>
          <w:szCs w:val="24"/>
          <w:lang w:val="sq-AL"/>
        </w:rPr>
        <w:t>MSH</w:t>
      </w:r>
      <w:r w:rsidRPr="00B134C9">
        <w:rPr>
          <w:rFonts w:ascii="Times New Roman" w:hAnsi="Times New Roman"/>
          <w:sz w:val="24"/>
          <w:szCs w:val="24"/>
          <w:lang w:val="sq-AL"/>
        </w:rPr>
        <w:tab/>
      </w:r>
      <w:r w:rsidRPr="00B134C9">
        <w:rPr>
          <w:rFonts w:ascii="Times New Roman" w:hAnsi="Times New Roman"/>
          <w:sz w:val="24"/>
          <w:szCs w:val="24"/>
          <w:lang w:val="sq-AL"/>
        </w:rPr>
        <w:tab/>
        <w:t>Ministria e Shëndetësisë</w:t>
      </w:r>
    </w:p>
    <w:p w:rsidR="0000041A" w:rsidRPr="00B134C9" w:rsidRDefault="0000041A" w:rsidP="0000041A">
      <w:pPr>
        <w:jc w:val="both"/>
        <w:rPr>
          <w:rFonts w:ascii="Times New Roman" w:hAnsi="Times New Roman"/>
          <w:sz w:val="24"/>
          <w:szCs w:val="24"/>
          <w:lang w:val="sq-AL"/>
        </w:rPr>
      </w:pPr>
      <w:r w:rsidRPr="00B134C9">
        <w:rPr>
          <w:rFonts w:ascii="Times New Roman" w:hAnsi="Times New Roman"/>
          <w:sz w:val="24"/>
          <w:szCs w:val="24"/>
          <w:lang w:val="sq-AL"/>
        </w:rPr>
        <w:t>OSCE</w:t>
      </w:r>
      <w:r w:rsidRPr="00B134C9">
        <w:rPr>
          <w:rFonts w:ascii="Times New Roman" w:hAnsi="Times New Roman"/>
          <w:sz w:val="24"/>
          <w:szCs w:val="24"/>
          <w:lang w:val="sq-AL"/>
        </w:rPr>
        <w:tab/>
      </w:r>
      <w:r w:rsidRPr="00B134C9">
        <w:rPr>
          <w:rFonts w:ascii="Times New Roman" w:hAnsi="Times New Roman"/>
          <w:sz w:val="24"/>
          <w:szCs w:val="24"/>
          <w:lang w:val="sq-AL"/>
        </w:rPr>
        <w:tab/>
        <w:t>Organizata për Siguri dhe Bashkëpunim në Evropë</w:t>
      </w:r>
    </w:p>
    <w:p w:rsidR="0000041A" w:rsidRPr="00B134C9" w:rsidRDefault="0000041A" w:rsidP="0000041A">
      <w:pPr>
        <w:jc w:val="both"/>
        <w:rPr>
          <w:rFonts w:ascii="Times New Roman" w:hAnsi="Times New Roman"/>
          <w:sz w:val="24"/>
          <w:szCs w:val="24"/>
          <w:lang w:val="sq-AL"/>
        </w:rPr>
      </w:pPr>
      <w:r w:rsidRPr="00B134C9">
        <w:rPr>
          <w:rFonts w:ascii="Times New Roman" w:hAnsi="Times New Roman"/>
          <w:sz w:val="24"/>
          <w:szCs w:val="24"/>
          <w:lang w:val="sq-AL"/>
        </w:rPr>
        <w:t>SHSSH</w:t>
      </w:r>
      <w:r w:rsidRPr="00B134C9">
        <w:rPr>
          <w:rFonts w:ascii="Times New Roman" w:hAnsi="Times New Roman"/>
          <w:sz w:val="24"/>
          <w:szCs w:val="24"/>
          <w:lang w:val="sq-AL"/>
        </w:rPr>
        <w:tab/>
        <w:t>Shërbimi Social Shtetëror</w:t>
      </w:r>
    </w:p>
    <w:p w:rsidR="0000041A" w:rsidRPr="00B134C9" w:rsidRDefault="0000041A" w:rsidP="0000041A">
      <w:pPr>
        <w:jc w:val="both"/>
        <w:rPr>
          <w:rFonts w:ascii="Times New Roman" w:hAnsi="Times New Roman"/>
          <w:sz w:val="24"/>
          <w:szCs w:val="24"/>
          <w:lang w:val="sq-AL"/>
        </w:rPr>
      </w:pPr>
      <w:r w:rsidRPr="00B134C9">
        <w:rPr>
          <w:rFonts w:ascii="Times New Roman" w:hAnsi="Times New Roman"/>
          <w:sz w:val="24"/>
          <w:szCs w:val="24"/>
          <w:lang w:val="sq-AL"/>
        </w:rPr>
        <w:t>SHKP</w:t>
      </w:r>
      <w:r w:rsidRPr="00B134C9">
        <w:rPr>
          <w:rFonts w:ascii="Times New Roman" w:hAnsi="Times New Roman"/>
          <w:sz w:val="24"/>
          <w:szCs w:val="24"/>
          <w:lang w:val="sq-AL"/>
        </w:rPr>
        <w:tab/>
      </w:r>
      <w:r w:rsidRPr="00B134C9">
        <w:rPr>
          <w:rFonts w:ascii="Times New Roman" w:hAnsi="Times New Roman"/>
          <w:sz w:val="24"/>
          <w:szCs w:val="24"/>
          <w:lang w:val="sq-AL"/>
        </w:rPr>
        <w:tab/>
        <w:t>Shërbimi Kombëtar i Punësimit</w:t>
      </w:r>
    </w:p>
    <w:p w:rsidR="0000041A" w:rsidRPr="00B134C9" w:rsidRDefault="0000041A" w:rsidP="0000041A">
      <w:pPr>
        <w:jc w:val="both"/>
        <w:rPr>
          <w:rFonts w:ascii="Times New Roman" w:hAnsi="Times New Roman"/>
          <w:sz w:val="24"/>
          <w:szCs w:val="24"/>
          <w:lang w:val="sq-AL"/>
        </w:rPr>
      </w:pPr>
      <w:r w:rsidRPr="00B134C9">
        <w:rPr>
          <w:rFonts w:ascii="Times New Roman" w:hAnsi="Times New Roman"/>
          <w:sz w:val="24"/>
          <w:szCs w:val="24"/>
          <w:lang w:val="sq-AL"/>
        </w:rPr>
        <w:t>PV</w:t>
      </w:r>
      <w:r w:rsidRPr="00B134C9">
        <w:rPr>
          <w:rFonts w:ascii="Times New Roman" w:hAnsi="Times New Roman"/>
          <w:sz w:val="24"/>
          <w:szCs w:val="24"/>
          <w:lang w:val="sq-AL"/>
        </w:rPr>
        <w:tab/>
      </w:r>
      <w:r w:rsidRPr="00B134C9">
        <w:rPr>
          <w:rFonts w:ascii="Times New Roman" w:hAnsi="Times New Roman"/>
          <w:sz w:val="24"/>
          <w:szCs w:val="24"/>
          <w:lang w:val="sq-AL"/>
        </w:rPr>
        <w:tab/>
        <w:t xml:space="preserve">Pushteti Vendor </w:t>
      </w:r>
    </w:p>
    <w:p w:rsidR="0000041A" w:rsidRPr="00B134C9" w:rsidRDefault="0000041A" w:rsidP="0000041A">
      <w:pPr>
        <w:jc w:val="both"/>
        <w:rPr>
          <w:rFonts w:ascii="Times New Roman" w:hAnsi="Times New Roman"/>
          <w:sz w:val="24"/>
          <w:szCs w:val="24"/>
          <w:lang w:val="sq-AL"/>
        </w:rPr>
      </w:pPr>
      <w:r w:rsidRPr="00B134C9">
        <w:rPr>
          <w:rFonts w:ascii="Times New Roman" w:hAnsi="Times New Roman"/>
          <w:sz w:val="24"/>
          <w:szCs w:val="24"/>
          <w:lang w:val="sq-AL"/>
        </w:rPr>
        <w:t>RSH</w:t>
      </w:r>
      <w:r w:rsidRPr="00B134C9">
        <w:rPr>
          <w:rFonts w:ascii="Times New Roman" w:hAnsi="Times New Roman"/>
          <w:sz w:val="24"/>
          <w:szCs w:val="24"/>
          <w:lang w:val="sq-AL"/>
        </w:rPr>
        <w:tab/>
      </w:r>
      <w:r w:rsidRPr="00B134C9">
        <w:rPr>
          <w:rFonts w:ascii="Times New Roman" w:hAnsi="Times New Roman"/>
          <w:sz w:val="24"/>
          <w:szCs w:val="24"/>
          <w:lang w:val="sq-AL"/>
        </w:rPr>
        <w:tab/>
        <w:t>Republika e Shqipërisë</w:t>
      </w:r>
    </w:p>
    <w:p w:rsidR="0000041A" w:rsidRPr="00B134C9" w:rsidRDefault="0000041A" w:rsidP="0000041A">
      <w:pPr>
        <w:jc w:val="both"/>
        <w:rPr>
          <w:rFonts w:ascii="Times New Roman" w:hAnsi="Times New Roman"/>
          <w:sz w:val="24"/>
          <w:szCs w:val="24"/>
          <w:lang w:val="sq-AL"/>
        </w:rPr>
      </w:pPr>
      <w:r w:rsidRPr="00B134C9">
        <w:rPr>
          <w:rFonts w:ascii="Times New Roman" w:hAnsi="Times New Roman"/>
          <w:sz w:val="24"/>
          <w:szCs w:val="24"/>
          <w:lang w:val="sq-AL"/>
        </w:rPr>
        <w:t>VKM</w:t>
      </w:r>
      <w:r w:rsidRPr="00B134C9">
        <w:rPr>
          <w:rFonts w:ascii="Times New Roman" w:hAnsi="Times New Roman"/>
          <w:sz w:val="24"/>
          <w:szCs w:val="24"/>
          <w:lang w:val="sq-AL"/>
        </w:rPr>
        <w:tab/>
      </w:r>
      <w:r w:rsidRPr="00B134C9">
        <w:rPr>
          <w:rFonts w:ascii="Times New Roman" w:hAnsi="Times New Roman"/>
          <w:sz w:val="24"/>
          <w:szCs w:val="24"/>
          <w:lang w:val="sq-AL"/>
        </w:rPr>
        <w:tab/>
        <w:t>Vendim i Këshillit të Ministrave</w:t>
      </w:r>
    </w:p>
    <w:p w:rsidR="0000041A" w:rsidRPr="00B134C9" w:rsidRDefault="0000041A" w:rsidP="0000041A">
      <w:pPr>
        <w:jc w:val="both"/>
        <w:rPr>
          <w:rFonts w:ascii="Times New Roman" w:hAnsi="Times New Roman"/>
          <w:sz w:val="24"/>
          <w:szCs w:val="24"/>
          <w:lang w:val="sq-AL"/>
        </w:rPr>
      </w:pPr>
      <w:r w:rsidRPr="00B134C9">
        <w:rPr>
          <w:rFonts w:ascii="Times New Roman" w:hAnsi="Times New Roman"/>
          <w:sz w:val="24"/>
          <w:szCs w:val="24"/>
          <w:lang w:val="sq-AL"/>
        </w:rPr>
        <w:t>UNIFEM</w:t>
      </w:r>
      <w:r w:rsidRPr="00B134C9">
        <w:rPr>
          <w:rFonts w:ascii="Times New Roman" w:hAnsi="Times New Roman"/>
          <w:sz w:val="24"/>
          <w:szCs w:val="24"/>
          <w:lang w:val="sq-AL"/>
        </w:rPr>
        <w:tab/>
        <w:t>Fondi i Kombeve të Bashkuara për Gruan</w:t>
      </w:r>
    </w:p>
    <w:p w:rsidR="0000041A" w:rsidRPr="00B134C9" w:rsidRDefault="0000041A" w:rsidP="0000041A">
      <w:pPr>
        <w:jc w:val="both"/>
        <w:rPr>
          <w:rFonts w:ascii="Times New Roman" w:hAnsi="Times New Roman"/>
          <w:sz w:val="24"/>
          <w:szCs w:val="24"/>
          <w:lang w:val="sq-AL"/>
        </w:rPr>
      </w:pPr>
      <w:r w:rsidRPr="00B134C9">
        <w:rPr>
          <w:rFonts w:ascii="Times New Roman" w:hAnsi="Times New Roman"/>
          <w:sz w:val="24"/>
          <w:szCs w:val="24"/>
          <w:lang w:val="sq-AL"/>
        </w:rPr>
        <w:t>UNDP</w:t>
      </w:r>
      <w:r w:rsidRPr="00B134C9">
        <w:rPr>
          <w:rFonts w:ascii="Times New Roman" w:hAnsi="Times New Roman"/>
          <w:sz w:val="24"/>
          <w:szCs w:val="24"/>
          <w:lang w:val="sq-AL"/>
        </w:rPr>
        <w:tab/>
      </w:r>
      <w:r w:rsidRPr="00B134C9">
        <w:rPr>
          <w:rFonts w:ascii="Times New Roman" w:hAnsi="Times New Roman"/>
          <w:sz w:val="24"/>
          <w:szCs w:val="24"/>
          <w:lang w:val="sq-AL"/>
        </w:rPr>
        <w:tab/>
        <w:t>Fondi i Kombeve të Bashkuara për Zhvillim</w:t>
      </w:r>
    </w:p>
    <w:p w:rsidR="0000041A" w:rsidRPr="00B134C9" w:rsidRDefault="0000041A" w:rsidP="0000041A">
      <w:pPr>
        <w:jc w:val="both"/>
        <w:rPr>
          <w:rFonts w:ascii="Times New Roman" w:hAnsi="Times New Roman"/>
          <w:sz w:val="24"/>
          <w:szCs w:val="24"/>
          <w:lang w:val="sq-AL"/>
        </w:rPr>
      </w:pPr>
      <w:r w:rsidRPr="00B134C9">
        <w:rPr>
          <w:rFonts w:ascii="Times New Roman" w:hAnsi="Times New Roman"/>
          <w:sz w:val="24"/>
          <w:szCs w:val="24"/>
          <w:lang w:val="sq-AL"/>
        </w:rPr>
        <w:t>UNICEF</w:t>
      </w:r>
      <w:r w:rsidRPr="00B134C9">
        <w:rPr>
          <w:rFonts w:ascii="Times New Roman" w:hAnsi="Times New Roman"/>
          <w:sz w:val="24"/>
          <w:szCs w:val="24"/>
          <w:lang w:val="sq-AL"/>
        </w:rPr>
        <w:tab/>
        <w:t>Organizata e Kombeve të Bashkuara për Mbrojtjen e të Drejtave të Fëmijëve</w:t>
      </w:r>
    </w:p>
    <w:p w:rsidR="0000041A" w:rsidRPr="00B134C9" w:rsidRDefault="0000041A" w:rsidP="0000041A">
      <w:pPr>
        <w:jc w:val="both"/>
        <w:rPr>
          <w:rFonts w:ascii="Times New Roman" w:hAnsi="Times New Roman"/>
          <w:sz w:val="24"/>
          <w:szCs w:val="24"/>
          <w:lang w:val="sq-AL"/>
        </w:rPr>
      </w:pPr>
      <w:r w:rsidRPr="00B134C9">
        <w:rPr>
          <w:rFonts w:ascii="Times New Roman" w:hAnsi="Times New Roman"/>
          <w:sz w:val="24"/>
          <w:szCs w:val="24"/>
          <w:lang w:val="sq-AL"/>
        </w:rPr>
        <w:t>BnQ</w:t>
      </w:r>
      <w:r w:rsidRPr="00B134C9">
        <w:rPr>
          <w:rFonts w:ascii="Times New Roman" w:hAnsi="Times New Roman"/>
          <w:sz w:val="24"/>
          <w:szCs w:val="24"/>
          <w:lang w:val="sq-AL"/>
        </w:rPr>
        <w:tab/>
      </w:r>
      <w:r w:rsidRPr="00B134C9">
        <w:rPr>
          <w:rFonts w:ascii="Times New Roman" w:hAnsi="Times New Roman"/>
          <w:sz w:val="24"/>
          <w:szCs w:val="24"/>
          <w:lang w:val="sq-AL"/>
        </w:rPr>
        <w:tab/>
        <w:t>Projekti “Barazi në Qeverisje”</w:t>
      </w:r>
    </w:p>
    <w:p w:rsidR="0000041A" w:rsidRPr="00B134C9" w:rsidRDefault="0000041A" w:rsidP="0000041A">
      <w:pPr>
        <w:jc w:val="both"/>
        <w:rPr>
          <w:rFonts w:ascii="Times New Roman" w:hAnsi="Times New Roman"/>
          <w:sz w:val="24"/>
          <w:szCs w:val="24"/>
          <w:lang w:val="sq-AL"/>
        </w:rPr>
      </w:pPr>
      <w:r w:rsidRPr="00B134C9">
        <w:rPr>
          <w:rFonts w:ascii="Times New Roman" w:hAnsi="Times New Roman"/>
          <w:sz w:val="24"/>
          <w:szCs w:val="24"/>
          <w:lang w:val="sq-AL"/>
        </w:rPr>
        <w:t>Një “OKB”</w:t>
      </w:r>
      <w:r w:rsidRPr="00B134C9">
        <w:rPr>
          <w:rFonts w:ascii="Times New Roman" w:hAnsi="Times New Roman"/>
          <w:sz w:val="24"/>
          <w:szCs w:val="24"/>
          <w:lang w:val="sq-AL"/>
        </w:rPr>
        <w:tab/>
        <w:t>Programi për Barazinë Gjinore në Shqipëri</w:t>
      </w:r>
    </w:p>
    <w:p w:rsidR="0000041A" w:rsidRPr="00B134C9" w:rsidRDefault="0000041A" w:rsidP="0000041A">
      <w:pPr>
        <w:jc w:val="both"/>
        <w:rPr>
          <w:rFonts w:ascii="Times New Roman" w:hAnsi="Times New Roman"/>
          <w:sz w:val="24"/>
          <w:szCs w:val="24"/>
          <w:lang w:val="sq-AL"/>
        </w:rPr>
      </w:pPr>
      <w:r w:rsidRPr="00B134C9">
        <w:rPr>
          <w:rFonts w:ascii="Times New Roman" w:hAnsi="Times New Roman"/>
          <w:sz w:val="24"/>
          <w:szCs w:val="24"/>
          <w:lang w:val="sq-AL"/>
        </w:rPr>
        <w:t>ITAP</w:t>
      </w:r>
      <w:r w:rsidRPr="00B134C9">
        <w:rPr>
          <w:rFonts w:ascii="Times New Roman" w:hAnsi="Times New Roman"/>
          <w:sz w:val="24"/>
          <w:szCs w:val="24"/>
          <w:lang w:val="sq-AL"/>
        </w:rPr>
        <w:tab/>
      </w:r>
      <w:r w:rsidRPr="00B134C9">
        <w:rPr>
          <w:rFonts w:ascii="Times New Roman" w:hAnsi="Times New Roman"/>
          <w:sz w:val="24"/>
          <w:szCs w:val="24"/>
          <w:lang w:val="sq-AL"/>
        </w:rPr>
        <w:tab/>
        <w:t>Instituti i Trajnimit të Administratës Publike</w:t>
      </w:r>
    </w:p>
    <w:p w:rsidR="0000041A" w:rsidRPr="00B134C9" w:rsidRDefault="0000041A" w:rsidP="0000041A">
      <w:pPr>
        <w:jc w:val="both"/>
        <w:rPr>
          <w:rFonts w:ascii="Times New Roman" w:hAnsi="Times New Roman"/>
          <w:sz w:val="24"/>
          <w:szCs w:val="24"/>
          <w:lang w:val="sq-AL"/>
        </w:rPr>
      </w:pPr>
      <w:r w:rsidRPr="00B134C9">
        <w:rPr>
          <w:rFonts w:ascii="Times New Roman" w:hAnsi="Times New Roman"/>
          <w:sz w:val="24"/>
          <w:szCs w:val="24"/>
          <w:lang w:val="sq-AL"/>
        </w:rPr>
        <w:t>NVGJ</w:t>
      </w:r>
      <w:r w:rsidRPr="00B134C9">
        <w:rPr>
          <w:rFonts w:ascii="Times New Roman" w:hAnsi="Times New Roman"/>
          <w:sz w:val="24"/>
          <w:szCs w:val="24"/>
          <w:lang w:val="sq-AL"/>
        </w:rPr>
        <w:tab/>
      </w:r>
      <w:r w:rsidRPr="00B134C9">
        <w:rPr>
          <w:rFonts w:ascii="Times New Roman" w:hAnsi="Times New Roman"/>
          <w:sz w:val="24"/>
          <w:szCs w:val="24"/>
          <w:lang w:val="sq-AL"/>
        </w:rPr>
        <w:tab/>
        <w:t>Nëpunësit Vendorë Gjinorë</w:t>
      </w:r>
    </w:p>
    <w:p w:rsidR="0000041A" w:rsidRPr="00B134C9" w:rsidRDefault="0000041A" w:rsidP="0000041A">
      <w:pPr>
        <w:jc w:val="both"/>
        <w:rPr>
          <w:rFonts w:ascii="Times New Roman" w:hAnsi="Times New Roman"/>
          <w:sz w:val="24"/>
          <w:szCs w:val="24"/>
          <w:lang w:val="sq-AL"/>
        </w:rPr>
      </w:pPr>
      <w:r w:rsidRPr="00B134C9">
        <w:rPr>
          <w:rFonts w:ascii="Times New Roman" w:hAnsi="Times New Roman"/>
          <w:sz w:val="24"/>
          <w:szCs w:val="24"/>
          <w:lang w:val="sq-AL"/>
        </w:rPr>
        <w:t>ToT</w:t>
      </w:r>
      <w:r w:rsidRPr="00B134C9">
        <w:rPr>
          <w:rFonts w:ascii="Times New Roman" w:hAnsi="Times New Roman"/>
          <w:sz w:val="24"/>
          <w:szCs w:val="24"/>
          <w:lang w:val="sq-AL"/>
        </w:rPr>
        <w:tab/>
      </w:r>
      <w:r w:rsidRPr="00B134C9">
        <w:rPr>
          <w:rFonts w:ascii="Times New Roman" w:hAnsi="Times New Roman"/>
          <w:sz w:val="24"/>
          <w:szCs w:val="24"/>
          <w:lang w:val="sq-AL"/>
        </w:rPr>
        <w:tab/>
        <w:t>Trajnim për Trajnerë</w:t>
      </w:r>
      <w:bookmarkStart w:id="7" w:name="_Toc256080449"/>
    </w:p>
    <w:p w:rsidR="0000041A" w:rsidRPr="00B134C9" w:rsidRDefault="0000041A" w:rsidP="0000041A">
      <w:pPr>
        <w:jc w:val="both"/>
        <w:rPr>
          <w:rFonts w:ascii="Times New Roman" w:hAnsi="Times New Roman"/>
          <w:sz w:val="24"/>
          <w:szCs w:val="24"/>
          <w:lang w:val="sq-AL"/>
        </w:rPr>
      </w:pPr>
      <w:r w:rsidRPr="00B134C9">
        <w:rPr>
          <w:rFonts w:ascii="Times New Roman" w:hAnsi="Times New Roman"/>
          <w:sz w:val="24"/>
          <w:szCs w:val="24"/>
          <w:lang w:val="sq-AL"/>
        </w:rPr>
        <w:t>RKSGBGJ</w:t>
      </w:r>
      <w:r w:rsidRPr="00B134C9">
        <w:rPr>
          <w:rFonts w:ascii="Times New Roman" w:hAnsi="Times New Roman"/>
          <w:sz w:val="24"/>
          <w:szCs w:val="24"/>
          <w:lang w:val="sq-AL"/>
        </w:rPr>
        <w:tab/>
      </w:r>
      <w:bookmarkStart w:id="8" w:name="_Toc256080450"/>
      <w:bookmarkEnd w:id="7"/>
      <w:r w:rsidRPr="00B134C9">
        <w:rPr>
          <w:rFonts w:ascii="Times New Roman" w:hAnsi="Times New Roman"/>
          <w:sz w:val="24"/>
          <w:szCs w:val="24"/>
          <w:lang w:val="sq-AL"/>
        </w:rPr>
        <w:t>Raporti Kombëtar i Statusit të Gruas dhe Barazisë Gjinore</w:t>
      </w:r>
    </w:p>
    <w:p w:rsidR="0000041A" w:rsidRPr="005041FE" w:rsidRDefault="0000041A" w:rsidP="00D96BCB">
      <w:pPr>
        <w:pStyle w:val="BodyText"/>
        <w:rPr>
          <w:b w:val="0"/>
        </w:rPr>
      </w:pPr>
      <w:r w:rsidRPr="005041FE">
        <w:rPr>
          <w:b w:val="0"/>
        </w:rPr>
        <w:t>BK</w:t>
      </w:r>
      <w:r w:rsidRPr="005041FE">
        <w:rPr>
          <w:b w:val="0"/>
        </w:rPr>
        <w:tab/>
      </w:r>
      <w:r w:rsidRPr="005041FE">
        <w:rPr>
          <w:b w:val="0"/>
        </w:rPr>
        <w:tab/>
      </w:r>
      <w:bookmarkEnd w:id="8"/>
      <w:r w:rsidRPr="005041FE">
        <w:rPr>
          <w:b w:val="0"/>
        </w:rPr>
        <w:t>Bordi Këshillimor</w:t>
      </w:r>
    </w:p>
    <w:p w:rsidR="0000041A" w:rsidRPr="005041FE" w:rsidRDefault="0000041A" w:rsidP="00D96BCB">
      <w:pPr>
        <w:pStyle w:val="BodyText"/>
        <w:rPr>
          <w:b w:val="0"/>
        </w:rPr>
      </w:pPr>
      <w:bookmarkStart w:id="9" w:name="_Toc256080451"/>
      <w:r w:rsidRPr="005041FE">
        <w:rPr>
          <w:b w:val="0"/>
        </w:rPr>
        <w:t>IKT</w:t>
      </w:r>
      <w:r w:rsidRPr="005041FE">
        <w:rPr>
          <w:b w:val="0"/>
        </w:rPr>
        <w:tab/>
      </w:r>
      <w:r w:rsidRPr="005041FE">
        <w:rPr>
          <w:b w:val="0"/>
        </w:rPr>
        <w:tab/>
        <w:t>Instituti i Kurrikulave dhe Trajnimit</w:t>
      </w:r>
      <w:bookmarkEnd w:id="9"/>
    </w:p>
    <w:p w:rsidR="0000041A" w:rsidRPr="005041FE" w:rsidRDefault="0000041A" w:rsidP="00D96BCB">
      <w:pPr>
        <w:pStyle w:val="BodyText"/>
        <w:rPr>
          <w:b w:val="0"/>
        </w:rPr>
      </w:pPr>
      <w:bookmarkStart w:id="10" w:name="_Toc256080452"/>
      <w:r w:rsidRPr="005041FE">
        <w:rPr>
          <w:b w:val="0"/>
        </w:rPr>
        <w:t>DAR</w:t>
      </w:r>
      <w:r w:rsidRPr="005041FE">
        <w:rPr>
          <w:b w:val="0"/>
        </w:rPr>
        <w:tab/>
      </w:r>
      <w:r w:rsidRPr="005041FE">
        <w:rPr>
          <w:b w:val="0"/>
        </w:rPr>
        <w:tab/>
        <w:t>Drejtoria Arsimore Rajonale</w:t>
      </w:r>
      <w:bookmarkEnd w:id="10"/>
    </w:p>
    <w:p w:rsidR="0000041A" w:rsidRPr="005041FE" w:rsidRDefault="0000041A" w:rsidP="00D96BCB">
      <w:pPr>
        <w:pStyle w:val="BodyText"/>
        <w:rPr>
          <w:b w:val="0"/>
        </w:rPr>
      </w:pPr>
      <w:bookmarkStart w:id="11" w:name="_Toc256080453"/>
      <w:r w:rsidRPr="005041FE">
        <w:rPr>
          <w:b w:val="0"/>
        </w:rPr>
        <w:t>ZA</w:t>
      </w:r>
      <w:r w:rsidRPr="005041FE">
        <w:rPr>
          <w:b w:val="0"/>
        </w:rPr>
        <w:tab/>
      </w:r>
      <w:r w:rsidRPr="005041FE">
        <w:rPr>
          <w:b w:val="0"/>
        </w:rPr>
        <w:tab/>
        <w:t>Zyra Arsimore</w:t>
      </w:r>
      <w:bookmarkEnd w:id="11"/>
    </w:p>
    <w:p w:rsidR="0000041A" w:rsidRPr="005041FE" w:rsidRDefault="0000041A" w:rsidP="00D96BCB">
      <w:pPr>
        <w:pStyle w:val="BodyText"/>
        <w:rPr>
          <w:b w:val="0"/>
        </w:rPr>
      </w:pPr>
      <w:bookmarkStart w:id="12" w:name="_Toc256080454"/>
      <w:r w:rsidRPr="005041FE">
        <w:rPr>
          <w:b w:val="0"/>
        </w:rPr>
        <w:t>ISHP</w:t>
      </w:r>
      <w:r w:rsidRPr="005041FE">
        <w:rPr>
          <w:b w:val="0"/>
        </w:rPr>
        <w:tab/>
      </w:r>
      <w:r w:rsidRPr="005041FE">
        <w:rPr>
          <w:b w:val="0"/>
        </w:rPr>
        <w:tab/>
        <w:t>Instituti i  Shëndetit Publik</w:t>
      </w:r>
      <w:bookmarkEnd w:id="12"/>
    </w:p>
    <w:p w:rsidR="0000041A" w:rsidRPr="005041FE" w:rsidRDefault="0000041A" w:rsidP="00D96BCB">
      <w:pPr>
        <w:pStyle w:val="BodyText"/>
        <w:rPr>
          <w:b w:val="0"/>
        </w:rPr>
      </w:pPr>
      <w:bookmarkStart w:id="13" w:name="_Toc256080455"/>
      <w:r w:rsidRPr="005041FE">
        <w:rPr>
          <w:b w:val="0"/>
        </w:rPr>
        <w:t>OBSH</w:t>
      </w:r>
      <w:r w:rsidRPr="005041FE">
        <w:rPr>
          <w:b w:val="0"/>
        </w:rPr>
        <w:tab/>
      </w:r>
      <w:r w:rsidRPr="005041FE">
        <w:rPr>
          <w:b w:val="0"/>
        </w:rPr>
        <w:tab/>
        <w:t>Organizata Botërore e Shëndetit</w:t>
      </w:r>
      <w:bookmarkEnd w:id="13"/>
    </w:p>
    <w:p w:rsidR="0000041A" w:rsidRPr="005041FE" w:rsidRDefault="0000041A" w:rsidP="00D96BCB">
      <w:pPr>
        <w:pStyle w:val="BodyText"/>
        <w:rPr>
          <w:b w:val="0"/>
        </w:rPr>
      </w:pPr>
      <w:r w:rsidRPr="005041FE">
        <w:rPr>
          <w:b w:val="0"/>
        </w:rPr>
        <w:t>KE</w:t>
      </w:r>
      <w:r w:rsidRPr="005041FE">
        <w:rPr>
          <w:b w:val="0"/>
        </w:rPr>
        <w:tab/>
      </w:r>
      <w:r w:rsidRPr="005041FE">
        <w:rPr>
          <w:b w:val="0"/>
        </w:rPr>
        <w:tab/>
        <w:t>Këshilli i Europës</w:t>
      </w:r>
    </w:p>
    <w:p w:rsidR="0000041A" w:rsidRPr="005041FE" w:rsidRDefault="0000041A" w:rsidP="00D96BCB">
      <w:pPr>
        <w:pStyle w:val="BodyText"/>
        <w:rPr>
          <w:b w:val="0"/>
        </w:rPr>
      </w:pPr>
      <w:r w:rsidRPr="005041FE">
        <w:rPr>
          <w:b w:val="0"/>
        </w:rPr>
        <w:t>IZHA</w:t>
      </w:r>
      <w:r w:rsidRPr="005041FE">
        <w:rPr>
          <w:b w:val="0"/>
        </w:rPr>
        <w:tab/>
      </w:r>
      <w:r w:rsidRPr="005041FE">
        <w:rPr>
          <w:b w:val="0"/>
        </w:rPr>
        <w:tab/>
        <w:t>Instituti i Zhvillimit Arsimor</w:t>
      </w:r>
    </w:p>
    <w:p w:rsidR="0000041A" w:rsidRPr="00B134C9" w:rsidRDefault="0000041A" w:rsidP="0000041A">
      <w:pPr>
        <w:pStyle w:val="Title"/>
        <w:jc w:val="both"/>
        <w:rPr>
          <w:rFonts w:cs="Times New Roman"/>
          <w:b/>
          <w:sz w:val="24"/>
          <w:szCs w:val="24"/>
          <w:lang w:val="sq-AL"/>
        </w:rPr>
      </w:pPr>
      <w:r w:rsidRPr="00B134C9">
        <w:rPr>
          <w:rFonts w:cs="Times New Roman"/>
          <w:b/>
          <w:sz w:val="24"/>
          <w:szCs w:val="24"/>
          <w:lang w:val="sq-AL"/>
        </w:rPr>
        <w:lastRenderedPageBreak/>
        <w:t>Parathënie</w:t>
      </w:r>
    </w:p>
    <w:p w:rsidR="0000041A" w:rsidRPr="008F7529" w:rsidRDefault="00B36180" w:rsidP="00B36180">
      <w:pPr>
        <w:jc w:val="both"/>
        <w:rPr>
          <w:rFonts w:ascii="Times New Roman" w:hAnsi="Times New Roman"/>
          <w:sz w:val="24"/>
          <w:szCs w:val="24"/>
          <w:lang w:val="sq-AL"/>
        </w:rPr>
      </w:pPr>
      <w:r>
        <w:rPr>
          <w:rFonts w:ascii="Times New Roman" w:hAnsi="Times New Roman"/>
          <w:sz w:val="24"/>
          <w:szCs w:val="24"/>
          <w:lang w:val="sq-AL"/>
        </w:rPr>
        <w:t>Strategjia Komb</w:t>
      </w:r>
      <w:r w:rsidR="007843A0">
        <w:rPr>
          <w:rFonts w:ascii="Times New Roman" w:hAnsi="Times New Roman"/>
          <w:sz w:val="24"/>
          <w:szCs w:val="24"/>
          <w:lang w:val="sq-AL"/>
        </w:rPr>
        <w:t>ë</w:t>
      </w:r>
      <w:r>
        <w:rPr>
          <w:rFonts w:ascii="Times New Roman" w:hAnsi="Times New Roman"/>
          <w:sz w:val="24"/>
          <w:szCs w:val="24"/>
          <w:lang w:val="sq-AL"/>
        </w:rPr>
        <w:t>tare p</w:t>
      </w:r>
      <w:r w:rsidR="007843A0">
        <w:rPr>
          <w:rFonts w:ascii="Times New Roman" w:hAnsi="Times New Roman"/>
          <w:sz w:val="24"/>
          <w:szCs w:val="24"/>
          <w:lang w:val="sq-AL"/>
        </w:rPr>
        <w:t>ë</w:t>
      </w:r>
      <w:r>
        <w:rPr>
          <w:rFonts w:ascii="Times New Roman" w:hAnsi="Times New Roman"/>
          <w:sz w:val="24"/>
          <w:szCs w:val="24"/>
          <w:lang w:val="sq-AL"/>
        </w:rPr>
        <w:t>r Barazin</w:t>
      </w:r>
      <w:r w:rsidR="007843A0">
        <w:rPr>
          <w:rFonts w:ascii="Times New Roman" w:hAnsi="Times New Roman"/>
          <w:sz w:val="24"/>
          <w:szCs w:val="24"/>
          <w:lang w:val="sq-AL"/>
        </w:rPr>
        <w:t>ë</w:t>
      </w:r>
      <w:r>
        <w:rPr>
          <w:rFonts w:ascii="Times New Roman" w:hAnsi="Times New Roman"/>
          <w:sz w:val="24"/>
          <w:szCs w:val="24"/>
          <w:lang w:val="sq-AL"/>
        </w:rPr>
        <w:t xml:space="preserve"> Gjinore, Reduktimin e Dhun</w:t>
      </w:r>
      <w:r w:rsidR="007843A0">
        <w:rPr>
          <w:rFonts w:ascii="Times New Roman" w:hAnsi="Times New Roman"/>
          <w:sz w:val="24"/>
          <w:szCs w:val="24"/>
          <w:lang w:val="sq-AL"/>
        </w:rPr>
        <w:t>ë</w:t>
      </w:r>
      <w:r>
        <w:rPr>
          <w:rFonts w:ascii="Times New Roman" w:hAnsi="Times New Roman"/>
          <w:sz w:val="24"/>
          <w:szCs w:val="24"/>
          <w:lang w:val="sq-AL"/>
        </w:rPr>
        <w:t>s me Baz</w:t>
      </w:r>
      <w:r w:rsidR="007843A0">
        <w:rPr>
          <w:rFonts w:ascii="Times New Roman" w:hAnsi="Times New Roman"/>
          <w:sz w:val="24"/>
          <w:szCs w:val="24"/>
          <w:lang w:val="sq-AL"/>
        </w:rPr>
        <w:t>ë</w:t>
      </w:r>
      <w:r>
        <w:rPr>
          <w:rFonts w:ascii="Times New Roman" w:hAnsi="Times New Roman"/>
          <w:sz w:val="24"/>
          <w:szCs w:val="24"/>
          <w:lang w:val="sq-AL"/>
        </w:rPr>
        <w:t xml:space="preserve"> Gjinore e Dhun</w:t>
      </w:r>
      <w:r w:rsidR="007843A0">
        <w:rPr>
          <w:rFonts w:ascii="Times New Roman" w:hAnsi="Times New Roman"/>
          <w:sz w:val="24"/>
          <w:szCs w:val="24"/>
          <w:lang w:val="sq-AL"/>
        </w:rPr>
        <w:t>ë</w:t>
      </w:r>
      <w:r>
        <w:rPr>
          <w:rFonts w:ascii="Times New Roman" w:hAnsi="Times New Roman"/>
          <w:sz w:val="24"/>
          <w:szCs w:val="24"/>
          <w:lang w:val="sq-AL"/>
        </w:rPr>
        <w:t>s n</w:t>
      </w:r>
      <w:r w:rsidR="007843A0">
        <w:rPr>
          <w:rFonts w:ascii="Times New Roman" w:hAnsi="Times New Roman"/>
          <w:sz w:val="24"/>
          <w:szCs w:val="24"/>
          <w:lang w:val="sq-AL"/>
        </w:rPr>
        <w:t>ë</w:t>
      </w:r>
      <w:r>
        <w:rPr>
          <w:rFonts w:ascii="Times New Roman" w:hAnsi="Times New Roman"/>
          <w:sz w:val="24"/>
          <w:szCs w:val="24"/>
          <w:lang w:val="sq-AL"/>
        </w:rPr>
        <w:t xml:space="preserve"> Familje 2011-2015,</w:t>
      </w:r>
      <w:r w:rsidR="0000041A" w:rsidRPr="00B134C9">
        <w:rPr>
          <w:rFonts w:ascii="Times New Roman" w:hAnsi="Times New Roman"/>
          <w:sz w:val="24"/>
          <w:szCs w:val="24"/>
          <w:lang w:val="sq-AL"/>
        </w:rPr>
        <w:t xml:space="preserve"> u miratua me VKM Nr. </w:t>
      </w:r>
      <w:r>
        <w:rPr>
          <w:rFonts w:ascii="Times New Roman" w:hAnsi="Times New Roman"/>
          <w:sz w:val="24"/>
          <w:szCs w:val="24"/>
          <w:lang w:val="sq-AL"/>
        </w:rPr>
        <w:t>573</w:t>
      </w:r>
      <w:r w:rsidR="0000041A" w:rsidRPr="00B134C9">
        <w:rPr>
          <w:rFonts w:ascii="Times New Roman" w:hAnsi="Times New Roman"/>
          <w:sz w:val="24"/>
          <w:szCs w:val="24"/>
          <w:lang w:val="sq-AL"/>
        </w:rPr>
        <w:t xml:space="preserve"> dt.1</w:t>
      </w:r>
      <w:r>
        <w:rPr>
          <w:rFonts w:ascii="Times New Roman" w:hAnsi="Times New Roman"/>
          <w:sz w:val="24"/>
          <w:szCs w:val="24"/>
          <w:lang w:val="sq-AL"/>
        </w:rPr>
        <w:t>6</w:t>
      </w:r>
      <w:r w:rsidR="0000041A" w:rsidRPr="00B134C9">
        <w:rPr>
          <w:rFonts w:ascii="Times New Roman" w:hAnsi="Times New Roman"/>
          <w:sz w:val="24"/>
          <w:szCs w:val="24"/>
          <w:lang w:val="sq-AL"/>
        </w:rPr>
        <w:t>.</w:t>
      </w:r>
      <w:r>
        <w:rPr>
          <w:rFonts w:ascii="Times New Roman" w:hAnsi="Times New Roman"/>
          <w:sz w:val="24"/>
          <w:szCs w:val="24"/>
          <w:lang w:val="sq-AL"/>
        </w:rPr>
        <w:t>06</w:t>
      </w:r>
      <w:r w:rsidR="0000041A" w:rsidRPr="00B134C9">
        <w:rPr>
          <w:rFonts w:ascii="Times New Roman" w:hAnsi="Times New Roman"/>
          <w:sz w:val="24"/>
          <w:szCs w:val="24"/>
          <w:lang w:val="sq-AL"/>
        </w:rPr>
        <w:t>.20</w:t>
      </w:r>
      <w:r>
        <w:rPr>
          <w:rFonts w:ascii="Times New Roman" w:hAnsi="Times New Roman"/>
          <w:sz w:val="24"/>
          <w:szCs w:val="24"/>
          <w:lang w:val="sq-AL"/>
        </w:rPr>
        <w:t>11</w:t>
      </w:r>
      <w:r w:rsidR="008F7529">
        <w:rPr>
          <w:rFonts w:ascii="Times New Roman" w:hAnsi="Times New Roman"/>
          <w:sz w:val="24"/>
          <w:szCs w:val="24"/>
          <w:lang w:val="sq-AL"/>
        </w:rPr>
        <w:t>.</w:t>
      </w:r>
      <w:r w:rsidR="008F7529" w:rsidRPr="008F7529">
        <w:rPr>
          <w:szCs w:val="24"/>
          <w:lang w:val="sq-AL"/>
        </w:rPr>
        <w:t xml:space="preserve"> </w:t>
      </w:r>
      <w:r w:rsidR="008F7529" w:rsidRPr="008F7529">
        <w:rPr>
          <w:rFonts w:ascii="Times New Roman" w:hAnsi="Times New Roman"/>
          <w:sz w:val="24"/>
          <w:szCs w:val="24"/>
          <w:lang w:val="sq-AL"/>
        </w:rPr>
        <w:t>Si strategji ndërsektoriale, SKBGJ-DHBGJ tregon rrugët dhe mekanizmat institucionalë për përfshirjen e çështjeve gjinore në politikat publike, për zbutjen e dallimeve gjinore dhe parandalimin dhe luftën ndaj dhunës me bazë gjinore.</w:t>
      </w:r>
      <w:r w:rsidR="0000041A" w:rsidRPr="008F7529">
        <w:rPr>
          <w:rFonts w:ascii="Times New Roman" w:hAnsi="Times New Roman"/>
          <w:sz w:val="24"/>
          <w:szCs w:val="24"/>
          <w:lang w:val="sq-AL"/>
        </w:rPr>
        <w:t xml:space="preserve"> </w:t>
      </w:r>
    </w:p>
    <w:p w:rsidR="0000041A" w:rsidRPr="00B134C9" w:rsidRDefault="0000041A" w:rsidP="0000041A">
      <w:pPr>
        <w:spacing w:line="240" w:lineRule="auto"/>
        <w:jc w:val="both"/>
        <w:rPr>
          <w:rFonts w:ascii="Times New Roman" w:hAnsi="Times New Roman"/>
          <w:sz w:val="24"/>
          <w:szCs w:val="24"/>
          <w:lang w:val="sq-AL"/>
        </w:rPr>
      </w:pPr>
    </w:p>
    <w:p w:rsidR="00125C76" w:rsidRPr="00125C76" w:rsidRDefault="0000041A" w:rsidP="00125C76">
      <w:pPr>
        <w:autoSpaceDE w:val="0"/>
        <w:autoSpaceDN w:val="0"/>
        <w:adjustRightInd w:val="0"/>
        <w:jc w:val="both"/>
        <w:rPr>
          <w:rFonts w:ascii="Times New Roman" w:hAnsi="Times New Roman"/>
          <w:sz w:val="24"/>
          <w:szCs w:val="24"/>
          <w:lang w:val="sq-AL"/>
        </w:rPr>
      </w:pPr>
      <w:r w:rsidRPr="00B134C9">
        <w:rPr>
          <w:rFonts w:ascii="Times New Roman" w:hAnsi="Times New Roman"/>
          <w:sz w:val="24"/>
          <w:szCs w:val="24"/>
          <w:lang w:val="sq-AL"/>
        </w:rPr>
        <w:t xml:space="preserve">Barazia Gjinore është gur themeli në proçesin e zhvillimit të vendit. Çështjet e barazisë gjinore janë në qëndër të politikave sociale të vendeve të BE dhe një nga kërkesat për vendet që kanë hyrë në proçesin e integrimit europian. </w:t>
      </w:r>
      <w:r w:rsidR="00125C76" w:rsidRPr="00125C76">
        <w:rPr>
          <w:rFonts w:ascii="Times New Roman" w:hAnsi="Times New Roman"/>
          <w:sz w:val="24"/>
          <w:szCs w:val="24"/>
          <w:lang w:val="sq-AL"/>
        </w:rPr>
        <w:t>Integrimi gjinor, d.m.th., procesi që siguron që perspektiva gjinore dhe qëllimi për barazi gjinore të jenë në qendër të të gjitha aktiviteteve – zhvillim politikash, kërkime, advokim/dialog, legjislacion, shpërndarje e burimeve si dhe planifikim, zbatim dhe monitorim i programeve dhe projekteve, si një strategji për të promovuar dhe arritur barazinë gjinore, duhet të jetë pjesë e të gjitha politikave sociale, ekonomike dhe politike në Shqipëri. Një strategji e tillë jo vetëm siguron arritjen e një zhvillimi të qëndrueshëm nëpërmjet shfrytëzimit të potencialit të plotë njerëzor të vendit, por edhe garanton që të gjitha grupet shoqërore t’i gëzojnë  këto arritje.</w:t>
      </w:r>
    </w:p>
    <w:p w:rsidR="0000041A" w:rsidRPr="00B134C9" w:rsidRDefault="0000041A" w:rsidP="0000041A">
      <w:pPr>
        <w:spacing w:line="240" w:lineRule="auto"/>
        <w:jc w:val="both"/>
        <w:rPr>
          <w:rFonts w:ascii="Times New Roman" w:hAnsi="Times New Roman"/>
          <w:sz w:val="24"/>
          <w:szCs w:val="24"/>
          <w:lang w:val="sq-AL"/>
        </w:rPr>
      </w:pPr>
    </w:p>
    <w:p w:rsidR="0000041A" w:rsidRDefault="00C61E54" w:rsidP="00D96BCB">
      <w:pPr>
        <w:jc w:val="both"/>
        <w:rPr>
          <w:rFonts w:ascii="Times New Roman" w:hAnsi="Times New Roman"/>
          <w:sz w:val="24"/>
          <w:szCs w:val="24"/>
          <w:lang w:val="sq-AL"/>
        </w:rPr>
      </w:pPr>
      <w:r w:rsidRPr="00C61E54">
        <w:rPr>
          <w:rFonts w:ascii="Times New Roman" w:hAnsi="Times New Roman"/>
          <w:sz w:val="24"/>
          <w:szCs w:val="24"/>
          <w:lang w:val="sq-AL"/>
        </w:rPr>
        <w:t xml:space="preserve">Kjo është baza për të kuptuar përse çështjet gjinore po bëhen gjithnjë e më të rëndësishme për shoqërinë shqiptare. Në dekadën e parë të këtij shekulli, ka pasur zhvillime të rëndësishme institucionale dhe strukturore për përparimin dhe emancipimin e mëtejshëm të grave në shoqërinë shqiptare, si dhe për të siguruar pjesëmarrjen aktive të tyre njëlloj si burrat në jetën politike, ekonomike dhe shoqërore të vendit. </w:t>
      </w:r>
    </w:p>
    <w:p w:rsidR="00D96BCB" w:rsidRPr="004519B1" w:rsidRDefault="00D96BCB" w:rsidP="00D96BCB">
      <w:pPr>
        <w:jc w:val="both"/>
        <w:rPr>
          <w:rFonts w:ascii="Times New Roman" w:hAnsi="Times New Roman"/>
          <w:sz w:val="24"/>
          <w:szCs w:val="24"/>
          <w:lang w:val="sq-AL"/>
        </w:rPr>
      </w:pPr>
    </w:p>
    <w:p w:rsidR="0000041A" w:rsidRDefault="00EE5AEF" w:rsidP="0000041A">
      <w:pPr>
        <w:spacing w:line="240" w:lineRule="auto"/>
        <w:jc w:val="both"/>
        <w:rPr>
          <w:rFonts w:ascii="Times New Roman" w:hAnsi="Times New Roman"/>
          <w:sz w:val="24"/>
          <w:szCs w:val="24"/>
          <w:lang w:val="sq-AL"/>
        </w:rPr>
      </w:pPr>
      <w:r w:rsidRPr="00EE5AEF">
        <w:rPr>
          <w:rFonts w:ascii="Times New Roman" w:hAnsi="Times New Roman"/>
          <w:sz w:val="24"/>
          <w:szCs w:val="24"/>
          <w:lang w:val="sq-AL"/>
        </w:rPr>
        <w:t xml:space="preserve">Rishikimi i SKBGJ-DHF 2007-2010 </w:t>
      </w:r>
      <w:r w:rsidR="00350C90">
        <w:rPr>
          <w:rFonts w:ascii="Times New Roman" w:hAnsi="Times New Roman"/>
          <w:sz w:val="24"/>
          <w:szCs w:val="24"/>
          <w:lang w:val="sq-AL"/>
        </w:rPr>
        <w:t xml:space="preserve">dhe hartimi i Strategjisë Kombëtare për Barazinë Gjinore, Reduktimin e Dhunës me Bazë Gjinore e Dhunës në Familje 2011-2015, </w:t>
      </w:r>
      <w:r w:rsidRPr="00EE5AEF">
        <w:rPr>
          <w:rFonts w:ascii="Times New Roman" w:hAnsi="Times New Roman"/>
          <w:sz w:val="24"/>
          <w:szCs w:val="24"/>
          <w:lang w:val="sq-AL"/>
        </w:rPr>
        <w:t>u nxit nga nevoja për të përputhur afatet e veprimtarisë së kësaj strategjie me ato të SKZHI-së dhe si përgjigje ndaj zhvillimeve dhe kërkesave të kohës për të përforcuar veprimet që synojnë krijimin e një shoqërie që bën realitet pjesëmarrjen dhe mbrojtjen e barabartë të qytetarëve shqiptarë, pa dallim seksi, identiteti gjinor, (pa)aftësie, moshe, apo origjine shoqërore.</w:t>
      </w:r>
    </w:p>
    <w:p w:rsidR="00EE5AEF" w:rsidRPr="00EE5AEF" w:rsidRDefault="00EE5AEF" w:rsidP="0000041A">
      <w:pPr>
        <w:spacing w:line="240" w:lineRule="auto"/>
        <w:jc w:val="both"/>
        <w:rPr>
          <w:rFonts w:ascii="Times New Roman" w:hAnsi="Times New Roman"/>
          <w:i/>
          <w:sz w:val="24"/>
          <w:szCs w:val="24"/>
          <w:u w:val="single"/>
          <w:lang w:val="sq-AL"/>
        </w:rPr>
      </w:pPr>
    </w:p>
    <w:p w:rsidR="00350C90" w:rsidRPr="00350C90" w:rsidRDefault="00350C90" w:rsidP="00350C90">
      <w:pPr>
        <w:jc w:val="both"/>
        <w:rPr>
          <w:rFonts w:ascii="Times New Roman" w:hAnsi="Times New Roman"/>
          <w:sz w:val="24"/>
          <w:szCs w:val="24"/>
          <w:lang w:val="sq-AL"/>
        </w:rPr>
      </w:pPr>
      <w:r>
        <w:rPr>
          <w:rFonts w:ascii="Times New Roman" w:hAnsi="Times New Roman"/>
          <w:sz w:val="24"/>
          <w:szCs w:val="24"/>
          <w:lang w:val="sq-AL"/>
        </w:rPr>
        <w:t xml:space="preserve">Hartimi i Strategjisë Kombëtare për Barazinë Gjinore, Reduktimin e Dhunës me Bazë Gjinore e Dhunës në Familje 2011-2015, </w:t>
      </w:r>
      <w:r w:rsidRPr="00350C90">
        <w:rPr>
          <w:rFonts w:ascii="Times New Roman" w:hAnsi="Times New Roman"/>
          <w:sz w:val="24"/>
          <w:szCs w:val="24"/>
          <w:lang w:val="sq-AL"/>
        </w:rPr>
        <w:t xml:space="preserve">është fryt i një procesi ndërveprues dhe gjithëpërfshirës, i udhëhequr nga MPÇSSHB, e cila angazhoi institucione të qeverisjes qendrore, lokale, shoqërisë civile, shoqatave jo-qeveritare, grupe të ndryshme interesi, përfaqësues të forcave politike në vend, përfaqësues të fushës akademike, si dhe donatorë e partnerë ndërkombëtarë. Dokumenti u hartua si rezultat i </w:t>
      </w:r>
      <w:r w:rsidRPr="00350C90">
        <w:rPr>
          <w:rFonts w:ascii="Times New Roman" w:hAnsi="Times New Roman"/>
          <w:bCs/>
          <w:sz w:val="24"/>
          <w:szCs w:val="24"/>
          <w:lang w:val="sq-AL"/>
        </w:rPr>
        <w:t xml:space="preserve">pjesëmarrjes së të gjithë aktorëve dhe palëve të interesuara në çështje të barazisë gjinore. </w:t>
      </w:r>
      <w:r w:rsidRPr="00350C90">
        <w:rPr>
          <w:rFonts w:ascii="Times New Roman" w:hAnsi="Times New Roman"/>
          <w:sz w:val="24"/>
          <w:szCs w:val="24"/>
          <w:lang w:val="sq-AL"/>
        </w:rPr>
        <w:t xml:space="preserve">Kjo pjesëmarrje e gjerë synoi të rrisë prurjen e informacionit nga shumë drejtime dhe të sigurojë që plani i </w:t>
      </w:r>
      <w:r>
        <w:rPr>
          <w:rFonts w:ascii="Times New Roman" w:hAnsi="Times New Roman"/>
          <w:sz w:val="24"/>
          <w:szCs w:val="24"/>
          <w:lang w:val="sq-AL"/>
        </w:rPr>
        <w:t>veprimit</w:t>
      </w:r>
      <w:r w:rsidRPr="00350C90">
        <w:rPr>
          <w:rFonts w:ascii="Times New Roman" w:hAnsi="Times New Roman"/>
          <w:sz w:val="24"/>
          <w:szCs w:val="24"/>
          <w:lang w:val="sq-AL"/>
        </w:rPr>
        <w:t xml:space="preserve"> dhe ndërhyrjeve të jetë në përputhje me nevojat dhe mundësitë reale të institucioneve të vendit. Gjithashtu, strategjia është </w:t>
      </w:r>
      <w:r>
        <w:rPr>
          <w:rFonts w:ascii="Times New Roman" w:hAnsi="Times New Roman"/>
          <w:sz w:val="24"/>
          <w:szCs w:val="24"/>
          <w:lang w:val="sq-AL"/>
        </w:rPr>
        <w:t>konceptuar</w:t>
      </w:r>
      <w:r w:rsidRPr="00350C90">
        <w:rPr>
          <w:rFonts w:ascii="Times New Roman" w:hAnsi="Times New Roman"/>
          <w:sz w:val="24"/>
          <w:szCs w:val="24"/>
          <w:lang w:val="sq-AL"/>
        </w:rPr>
        <w:t xml:space="preserve"> për të nxitur bashkëpunimin ndërmjet aktorëve të ndryshëm qeveritarë (qendrorë e lokalë), donatorëve, </w:t>
      </w:r>
      <w:r w:rsidRPr="00350C90">
        <w:rPr>
          <w:rFonts w:ascii="Times New Roman" w:hAnsi="Times New Roman"/>
          <w:sz w:val="24"/>
          <w:szCs w:val="24"/>
          <w:lang w:val="sq-AL"/>
        </w:rPr>
        <w:lastRenderedPageBreak/>
        <w:t>shoqërisë civile dhe komunitetit, për të marrë vendime të orientuara dhe drejtuara nga përparësitë që shtron çështja e barazisë gjinore dhe reduktimit të dhunës me bazë gjinore.</w:t>
      </w:r>
    </w:p>
    <w:p w:rsidR="00350C90" w:rsidRPr="00350C90" w:rsidRDefault="00350C90" w:rsidP="00350C90">
      <w:pPr>
        <w:jc w:val="both"/>
        <w:rPr>
          <w:rFonts w:ascii="Times New Roman" w:hAnsi="Times New Roman"/>
          <w:sz w:val="24"/>
          <w:szCs w:val="24"/>
          <w:lang w:val="sq-AL"/>
        </w:rPr>
      </w:pPr>
    </w:p>
    <w:p w:rsidR="00350C90" w:rsidRDefault="00350C90" w:rsidP="00350C90">
      <w:pPr>
        <w:jc w:val="both"/>
        <w:rPr>
          <w:rFonts w:ascii="Times New Roman" w:hAnsi="Times New Roman"/>
          <w:sz w:val="24"/>
          <w:szCs w:val="24"/>
          <w:lang w:val="sq-AL"/>
        </w:rPr>
      </w:pPr>
      <w:r>
        <w:rPr>
          <w:rFonts w:ascii="Times New Roman" w:hAnsi="Times New Roman"/>
          <w:sz w:val="24"/>
          <w:szCs w:val="24"/>
          <w:lang w:val="sq-AL"/>
        </w:rPr>
        <w:t xml:space="preserve">Strategjia Kombëtare për Barazinë Gjinore, Reduktimin e Dhunës me Bazë Gjinore e Dhunës në Familje 2011-2015, </w:t>
      </w:r>
      <w:r w:rsidRPr="00350C90">
        <w:rPr>
          <w:rFonts w:ascii="Times New Roman" w:hAnsi="Times New Roman"/>
          <w:sz w:val="24"/>
          <w:szCs w:val="24"/>
          <w:lang w:val="sq-AL"/>
        </w:rPr>
        <w:t xml:space="preserve">është konceptuar mbi analizën dhe trajtimin e dy çështjeve të rëndësishme: Barazia Gjinore dhe Reduktimi i Dhunës me Bazë Gjinore. </w:t>
      </w:r>
    </w:p>
    <w:p w:rsidR="0000041A" w:rsidRPr="00B134C9" w:rsidRDefault="0000041A" w:rsidP="0000041A">
      <w:pPr>
        <w:spacing w:line="240" w:lineRule="auto"/>
        <w:jc w:val="both"/>
        <w:rPr>
          <w:rFonts w:ascii="Times New Roman" w:hAnsi="Times New Roman"/>
          <w:sz w:val="24"/>
          <w:szCs w:val="24"/>
          <w:lang w:val="sq-AL"/>
        </w:rPr>
      </w:pPr>
    </w:p>
    <w:p w:rsidR="0000041A" w:rsidRPr="004519B1" w:rsidRDefault="00350C90" w:rsidP="0000041A">
      <w:pPr>
        <w:spacing w:line="288" w:lineRule="atLeast"/>
        <w:jc w:val="both"/>
        <w:rPr>
          <w:rFonts w:ascii="Times New Roman" w:hAnsi="Times New Roman"/>
          <w:sz w:val="24"/>
          <w:szCs w:val="24"/>
          <w:lang w:val="sq-AL"/>
        </w:rPr>
      </w:pPr>
      <w:r>
        <w:rPr>
          <w:rFonts w:ascii="Times New Roman" w:hAnsi="Times New Roman"/>
          <w:sz w:val="24"/>
          <w:szCs w:val="24"/>
          <w:lang w:val="sq-AL"/>
        </w:rPr>
        <w:t xml:space="preserve">Strategjia Kombëtare për Barazinë Gjinore, Reduktimin e Dhunës me Bazë Gjinore e Dhunës në Familje 2011-2015, </w:t>
      </w:r>
      <w:r w:rsidRPr="004519B1">
        <w:rPr>
          <w:rFonts w:ascii="Times New Roman" w:hAnsi="Times New Roman"/>
          <w:sz w:val="24"/>
          <w:szCs w:val="24"/>
          <w:lang w:val="sq-AL"/>
        </w:rPr>
        <w:t>shoqërohet me një Plan Veprimi</w:t>
      </w:r>
      <w:r w:rsidR="0000041A" w:rsidRPr="004519B1">
        <w:rPr>
          <w:rFonts w:ascii="Times New Roman" w:hAnsi="Times New Roman"/>
          <w:sz w:val="24"/>
          <w:szCs w:val="24"/>
          <w:lang w:val="sq-AL"/>
        </w:rPr>
        <w:t xml:space="preserve"> të detajuar në objektiva, masa zbatuese, buxhet</w:t>
      </w:r>
      <w:r w:rsidRPr="004519B1">
        <w:rPr>
          <w:rFonts w:ascii="Times New Roman" w:hAnsi="Times New Roman"/>
          <w:sz w:val="24"/>
          <w:szCs w:val="24"/>
          <w:lang w:val="sq-AL"/>
        </w:rPr>
        <w:t>e</w:t>
      </w:r>
      <w:r w:rsidR="0000041A" w:rsidRPr="004519B1">
        <w:rPr>
          <w:rFonts w:ascii="Times New Roman" w:hAnsi="Times New Roman"/>
          <w:sz w:val="24"/>
          <w:szCs w:val="24"/>
          <w:lang w:val="sq-AL"/>
        </w:rPr>
        <w:t xml:space="preserve"> përkatës</w:t>
      </w:r>
      <w:r w:rsidRPr="004519B1">
        <w:rPr>
          <w:rFonts w:ascii="Times New Roman" w:hAnsi="Times New Roman"/>
          <w:sz w:val="24"/>
          <w:szCs w:val="24"/>
          <w:lang w:val="sq-AL"/>
        </w:rPr>
        <w:t>e</w:t>
      </w:r>
      <w:r w:rsidR="0000041A" w:rsidRPr="004519B1">
        <w:rPr>
          <w:rFonts w:ascii="Times New Roman" w:hAnsi="Times New Roman"/>
          <w:sz w:val="24"/>
          <w:szCs w:val="24"/>
          <w:lang w:val="sq-AL"/>
        </w:rPr>
        <w:t>, tregues</w:t>
      </w:r>
      <w:r w:rsidRPr="004519B1">
        <w:rPr>
          <w:rFonts w:ascii="Times New Roman" w:hAnsi="Times New Roman"/>
          <w:sz w:val="24"/>
          <w:szCs w:val="24"/>
          <w:lang w:val="sq-AL"/>
        </w:rPr>
        <w:t xml:space="preserve"> të matshëm dhe afate</w:t>
      </w:r>
      <w:r w:rsidR="0000041A" w:rsidRPr="004519B1">
        <w:rPr>
          <w:rFonts w:ascii="Times New Roman" w:hAnsi="Times New Roman"/>
          <w:sz w:val="24"/>
          <w:szCs w:val="24"/>
          <w:lang w:val="sq-AL"/>
        </w:rPr>
        <w:t xml:space="preserve"> kohore për realizimin tyre. Gjithashtu janë përcaktuar edhe institucionet kryesore përgjegjëse dhe  bashkëpunëtorët  për çdo masë zbatuese.</w:t>
      </w:r>
    </w:p>
    <w:p w:rsidR="0000041A" w:rsidRPr="00B134C9" w:rsidRDefault="0000041A" w:rsidP="0000041A">
      <w:pPr>
        <w:spacing w:line="240" w:lineRule="auto"/>
        <w:jc w:val="both"/>
        <w:rPr>
          <w:rFonts w:ascii="Times New Roman" w:hAnsi="Times New Roman"/>
          <w:sz w:val="24"/>
          <w:szCs w:val="24"/>
          <w:lang w:val="sq-AL"/>
        </w:rPr>
      </w:pPr>
    </w:p>
    <w:p w:rsidR="0000041A" w:rsidRPr="00B134C9" w:rsidRDefault="0000041A" w:rsidP="0000041A">
      <w:pPr>
        <w:spacing w:line="240" w:lineRule="auto"/>
        <w:jc w:val="both"/>
        <w:rPr>
          <w:rFonts w:ascii="Times New Roman" w:hAnsi="Times New Roman"/>
          <w:sz w:val="24"/>
          <w:szCs w:val="24"/>
          <w:lang w:val="sq-AL"/>
        </w:rPr>
      </w:pPr>
    </w:p>
    <w:bookmarkEnd w:id="5"/>
    <w:bookmarkEnd w:id="6"/>
    <w:p w:rsidR="0000041A" w:rsidRPr="00B134C9" w:rsidRDefault="0000041A" w:rsidP="0000041A">
      <w:pPr>
        <w:spacing w:line="240" w:lineRule="auto"/>
        <w:jc w:val="both"/>
        <w:rPr>
          <w:rFonts w:ascii="Times New Roman" w:hAnsi="Times New Roman"/>
          <w:b/>
          <w:sz w:val="24"/>
          <w:szCs w:val="24"/>
          <w:lang w:val="sq-AL"/>
        </w:rPr>
      </w:pPr>
      <w:r w:rsidRPr="00B134C9">
        <w:rPr>
          <w:rFonts w:ascii="Times New Roman" w:hAnsi="Times New Roman"/>
          <w:b/>
          <w:sz w:val="24"/>
          <w:szCs w:val="24"/>
          <w:lang w:val="sq-AL"/>
        </w:rPr>
        <w:t xml:space="preserve">Synimet kryesore </w:t>
      </w:r>
    </w:p>
    <w:p w:rsidR="00350C90" w:rsidRPr="00350C90" w:rsidRDefault="00350C90" w:rsidP="00350C90">
      <w:pPr>
        <w:jc w:val="both"/>
        <w:rPr>
          <w:rFonts w:ascii="Times New Roman" w:hAnsi="Times New Roman"/>
          <w:b/>
          <w:sz w:val="24"/>
          <w:szCs w:val="24"/>
          <w:lang w:val="en-US"/>
        </w:rPr>
      </w:pPr>
      <w:proofErr w:type="spellStart"/>
      <w:r w:rsidRPr="00350C90">
        <w:rPr>
          <w:rFonts w:ascii="Times New Roman" w:hAnsi="Times New Roman"/>
          <w:b/>
          <w:sz w:val="24"/>
          <w:szCs w:val="24"/>
          <w:lang w:val="en-US"/>
        </w:rPr>
        <w:t>Strategjia</w:t>
      </w:r>
      <w:proofErr w:type="spellEnd"/>
      <w:r w:rsidRPr="00350C90">
        <w:rPr>
          <w:rFonts w:ascii="Times New Roman" w:hAnsi="Times New Roman"/>
          <w:b/>
          <w:sz w:val="24"/>
          <w:szCs w:val="24"/>
          <w:lang w:val="en-US"/>
        </w:rPr>
        <w:t xml:space="preserve"> </w:t>
      </w:r>
      <w:proofErr w:type="spellStart"/>
      <w:r w:rsidRPr="00350C90">
        <w:rPr>
          <w:rFonts w:ascii="Times New Roman" w:hAnsi="Times New Roman"/>
          <w:b/>
          <w:sz w:val="24"/>
          <w:szCs w:val="24"/>
          <w:lang w:val="en-US"/>
        </w:rPr>
        <w:t>synon</w:t>
      </w:r>
      <w:proofErr w:type="spellEnd"/>
      <w:r w:rsidRPr="00350C90">
        <w:rPr>
          <w:rFonts w:ascii="Times New Roman" w:hAnsi="Times New Roman"/>
          <w:b/>
          <w:sz w:val="24"/>
          <w:szCs w:val="24"/>
          <w:lang w:val="en-US"/>
        </w:rPr>
        <w:t>:</w:t>
      </w:r>
    </w:p>
    <w:p w:rsidR="00350C90" w:rsidRPr="00350C90" w:rsidRDefault="00350C90" w:rsidP="00350C90">
      <w:pPr>
        <w:numPr>
          <w:ilvl w:val="0"/>
          <w:numId w:val="16"/>
        </w:numPr>
        <w:spacing w:line="240" w:lineRule="auto"/>
        <w:ind w:left="360"/>
        <w:jc w:val="both"/>
        <w:rPr>
          <w:rFonts w:ascii="Times New Roman" w:hAnsi="Times New Roman"/>
          <w:sz w:val="24"/>
          <w:szCs w:val="24"/>
          <w:lang w:val="en-US"/>
        </w:rPr>
      </w:pPr>
      <w:proofErr w:type="spellStart"/>
      <w:proofErr w:type="gramStart"/>
      <w:r w:rsidRPr="00350C90">
        <w:rPr>
          <w:rFonts w:ascii="Times New Roman" w:hAnsi="Times New Roman"/>
          <w:sz w:val="24"/>
          <w:szCs w:val="24"/>
          <w:lang w:val="en-US"/>
        </w:rPr>
        <w:t>të</w:t>
      </w:r>
      <w:proofErr w:type="spellEnd"/>
      <w:proofErr w:type="gram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bëjë</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përpjekje</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drejt</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arritjes</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së</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barazisë</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gjinore</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në</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Shqipëri</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nëpërmjet</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integrimit</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të</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perspektivës</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gjinore</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në</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të</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gjitha</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aspektet</w:t>
      </w:r>
      <w:proofErr w:type="spellEnd"/>
      <w:r w:rsidRPr="00350C90">
        <w:rPr>
          <w:rFonts w:ascii="Times New Roman" w:hAnsi="Times New Roman"/>
          <w:sz w:val="24"/>
          <w:szCs w:val="24"/>
          <w:lang w:val="en-US"/>
        </w:rPr>
        <w:t xml:space="preserve"> e </w:t>
      </w:r>
      <w:proofErr w:type="spellStart"/>
      <w:r w:rsidRPr="00350C90">
        <w:rPr>
          <w:rFonts w:ascii="Times New Roman" w:hAnsi="Times New Roman"/>
          <w:sz w:val="24"/>
          <w:szCs w:val="24"/>
          <w:lang w:val="en-US"/>
        </w:rPr>
        <w:t>hartimit</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dhe</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zbatimit</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të</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politikave</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Kjo</w:t>
      </w:r>
      <w:proofErr w:type="spellEnd"/>
      <w:r w:rsidRPr="00350C90">
        <w:rPr>
          <w:rFonts w:ascii="Times New Roman" w:hAnsi="Times New Roman"/>
          <w:sz w:val="24"/>
          <w:szCs w:val="24"/>
          <w:lang w:val="en-US"/>
        </w:rPr>
        <w:t xml:space="preserve"> do </w:t>
      </w:r>
      <w:proofErr w:type="spellStart"/>
      <w:r w:rsidRPr="00350C90">
        <w:rPr>
          <w:rFonts w:ascii="Times New Roman" w:hAnsi="Times New Roman"/>
          <w:sz w:val="24"/>
          <w:szCs w:val="24"/>
          <w:lang w:val="en-US"/>
        </w:rPr>
        <w:t>të</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thotë</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pjesëmarrje</w:t>
      </w:r>
      <w:proofErr w:type="spellEnd"/>
      <w:r w:rsidRPr="00350C90">
        <w:rPr>
          <w:rFonts w:ascii="Times New Roman" w:hAnsi="Times New Roman"/>
          <w:sz w:val="24"/>
          <w:szCs w:val="24"/>
          <w:lang w:val="en-US"/>
        </w:rPr>
        <w:t xml:space="preserve"> e </w:t>
      </w:r>
      <w:proofErr w:type="spellStart"/>
      <w:r w:rsidRPr="00350C90">
        <w:rPr>
          <w:rFonts w:ascii="Times New Roman" w:hAnsi="Times New Roman"/>
          <w:sz w:val="24"/>
          <w:szCs w:val="24"/>
          <w:lang w:val="en-US"/>
        </w:rPr>
        <w:t>barabartë</w:t>
      </w:r>
      <w:proofErr w:type="spellEnd"/>
      <w:r w:rsidRPr="00350C90">
        <w:rPr>
          <w:rFonts w:ascii="Times New Roman" w:hAnsi="Times New Roman"/>
          <w:sz w:val="24"/>
          <w:szCs w:val="24"/>
          <w:lang w:val="en-US"/>
        </w:rPr>
        <w:t xml:space="preserve"> e grave </w:t>
      </w:r>
      <w:proofErr w:type="spellStart"/>
      <w:r w:rsidRPr="00350C90">
        <w:rPr>
          <w:rFonts w:ascii="Times New Roman" w:hAnsi="Times New Roman"/>
          <w:sz w:val="24"/>
          <w:szCs w:val="24"/>
          <w:lang w:val="en-US"/>
        </w:rPr>
        <w:t>dhe</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vajzave</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burrave</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dhe</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djemve</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në</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jetën</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sociale</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ekonomike</w:t>
      </w:r>
      <w:proofErr w:type="spellEnd"/>
      <w:r w:rsidRPr="00350C90">
        <w:rPr>
          <w:rFonts w:ascii="Times New Roman" w:hAnsi="Times New Roman"/>
          <w:sz w:val="24"/>
          <w:szCs w:val="24"/>
          <w:lang w:val="en-US"/>
        </w:rPr>
        <w:t xml:space="preserve"> e </w:t>
      </w:r>
      <w:proofErr w:type="spellStart"/>
      <w:r w:rsidRPr="00350C90">
        <w:rPr>
          <w:rFonts w:ascii="Times New Roman" w:hAnsi="Times New Roman"/>
          <w:sz w:val="24"/>
          <w:szCs w:val="24"/>
          <w:lang w:val="en-US"/>
        </w:rPr>
        <w:t>politike</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të</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vendit</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si</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dhe</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mundësi</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të</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barabarta</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për</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të</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gëzuar</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të</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gjitha</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të</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drejtat</w:t>
      </w:r>
      <w:proofErr w:type="spellEnd"/>
      <w:r w:rsidRPr="00350C90">
        <w:rPr>
          <w:rFonts w:ascii="Times New Roman" w:hAnsi="Times New Roman"/>
          <w:sz w:val="24"/>
          <w:szCs w:val="24"/>
          <w:lang w:val="en-US"/>
        </w:rPr>
        <w:t xml:space="preserve"> e </w:t>
      </w:r>
      <w:proofErr w:type="spellStart"/>
      <w:r w:rsidRPr="00350C90">
        <w:rPr>
          <w:rFonts w:ascii="Times New Roman" w:hAnsi="Times New Roman"/>
          <w:sz w:val="24"/>
          <w:szCs w:val="24"/>
          <w:lang w:val="en-US"/>
        </w:rPr>
        <w:t>tyre</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dhe</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për</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të</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vënë</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në</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shërbim</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potencialet</w:t>
      </w:r>
      <w:proofErr w:type="spellEnd"/>
      <w:r w:rsidRPr="00350C90">
        <w:rPr>
          <w:rFonts w:ascii="Times New Roman" w:hAnsi="Times New Roman"/>
          <w:sz w:val="24"/>
          <w:szCs w:val="24"/>
          <w:lang w:val="en-US"/>
        </w:rPr>
        <w:t xml:space="preserve"> e </w:t>
      </w:r>
      <w:proofErr w:type="spellStart"/>
      <w:r w:rsidRPr="00350C90">
        <w:rPr>
          <w:rFonts w:ascii="Times New Roman" w:hAnsi="Times New Roman"/>
          <w:sz w:val="24"/>
          <w:szCs w:val="24"/>
          <w:lang w:val="en-US"/>
        </w:rPr>
        <w:t>tyre</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individuale</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në</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dobi</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të</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shoqërisë</w:t>
      </w:r>
      <w:proofErr w:type="spellEnd"/>
      <w:r w:rsidRPr="00350C90">
        <w:rPr>
          <w:rFonts w:ascii="Times New Roman" w:hAnsi="Times New Roman"/>
          <w:sz w:val="24"/>
          <w:szCs w:val="24"/>
          <w:lang w:val="en-US"/>
        </w:rPr>
        <w:t>;</w:t>
      </w:r>
    </w:p>
    <w:p w:rsidR="00350C90" w:rsidRPr="00350C90" w:rsidRDefault="00350C90" w:rsidP="00350C90">
      <w:pPr>
        <w:numPr>
          <w:ilvl w:val="0"/>
          <w:numId w:val="16"/>
        </w:numPr>
        <w:spacing w:line="240" w:lineRule="auto"/>
        <w:ind w:left="360"/>
        <w:jc w:val="both"/>
        <w:rPr>
          <w:rFonts w:ascii="Times New Roman" w:hAnsi="Times New Roman"/>
          <w:sz w:val="24"/>
          <w:szCs w:val="24"/>
          <w:lang w:val="en-US"/>
        </w:rPr>
      </w:pPr>
      <w:proofErr w:type="spellStart"/>
      <w:proofErr w:type="gramStart"/>
      <w:r w:rsidRPr="00350C90">
        <w:rPr>
          <w:rFonts w:ascii="Times New Roman" w:hAnsi="Times New Roman"/>
          <w:sz w:val="24"/>
          <w:szCs w:val="24"/>
          <w:lang w:val="en-US"/>
        </w:rPr>
        <w:t>të</w:t>
      </w:r>
      <w:proofErr w:type="spellEnd"/>
      <w:proofErr w:type="gram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përmirësojë</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mbrojtjen</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reagimin</w:t>
      </w:r>
      <w:proofErr w:type="spellEnd"/>
      <w:r w:rsidRPr="00350C90">
        <w:rPr>
          <w:rFonts w:ascii="Times New Roman" w:hAnsi="Times New Roman"/>
          <w:sz w:val="24"/>
          <w:szCs w:val="24"/>
          <w:lang w:val="en-US"/>
        </w:rPr>
        <w:t xml:space="preserve"> e </w:t>
      </w:r>
      <w:proofErr w:type="spellStart"/>
      <w:r w:rsidRPr="00350C90">
        <w:rPr>
          <w:rFonts w:ascii="Times New Roman" w:hAnsi="Times New Roman"/>
          <w:sz w:val="24"/>
          <w:szCs w:val="24"/>
          <w:lang w:val="en-US"/>
        </w:rPr>
        <w:t>autoriteteve</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publike</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dhe</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mbështetjen</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për</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viktimat</w:t>
      </w:r>
      <w:proofErr w:type="spellEnd"/>
      <w:r w:rsidRPr="00350C90">
        <w:rPr>
          <w:rFonts w:ascii="Times New Roman" w:hAnsi="Times New Roman"/>
          <w:sz w:val="24"/>
          <w:szCs w:val="24"/>
          <w:lang w:val="en-US"/>
        </w:rPr>
        <w:t xml:space="preserve"> e </w:t>
      </w:r>
      <w:proofErr w:type="spellStart"/>
      <w:r w:rsidRPr="00350C90">
        <w:rPr>
          <w:rFonts w:ascii="Times New Roman" w:hAnsi="Times New Roman"/>
          <w:sz w:val="24"/>
          <w:szCs w:val="24"/>
          <w:lang w:val="en-US"/>
        </w:rPr>
        <w:t>dhunës</w:t>
      </w:r>
      <w:proofErr w:type="spellEnd"/>
      <w:r w:rsidRPr="00350C90">
        <w:rPr>
          <w:rFonts w:ascii="Times New Roman" w:hAnsi="Times New Roman"/>
          <w:sz w:val="24"/>
          <w:szCs w:val="24"/>
          <w:lang w:val="en-US"/>
        </w:rPr>
        <w:t xml:space="preserve"> me </w:t>
      </w:r>
      <w:proofErr w:type="spellStart"/>
      <w:r w:rsidRPr="00350C90">
        <w:rPr>
          <w:rFonts w:ascii="Times New Roman" w:hAnsi="Times New Roman"/>
          <w:sz w:val="24"/>
          <w:szCs w:val="24"/>
          <w:lang w:val="en-US"/>
        </w:rPr>
        <w:t>bazë</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gjinore</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si</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dhe</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të</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theksojë</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punën</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parandaluese</w:t>
      </w:r>
      <w:proofErr w:type="spellEnd"/>
      <w:r w:rsidRPr="00350C90">
        <w:rPr>
          <w:rFonts w:ascii="Times New Roman" w:hAnsi="Times New Roman"/>
          <w:sz w:val="24"/>
          <w:szCs w:val="24"/>
          <w:lang w:val="en-US"/>
        </w:rPr>
        <w:t xml:space="preserve">, duke </w:t>
      </w:r>
      <w:proofErr w:type="spellStart"/>
      <w:r w:rsidRPr="00350C90">
        <w:rPr>
          <w:rFonts w:ascii="Times New Roman" w:hAnsi="Times New Roman"/>
          <w:sz w:val="24"/>
          <w:szCs w:val="24"/>
          <w:lang w:val="en-US"/>
        </w:rPr>
        <w:t>adresuar</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shkaqet</w:t>
      </w:r>
      <w:proofErr w:type="spellEnd"/>
      <w:r w:rsidRPr="00350C90">
        <w:rPr>
          <w:rFonts w:ascii="Times New Roman" w:hAnsi="Times New Roman"/>
          <w:sz w:val="24"/>
          <w:szCs w:val="24"/>
          <w:lang w:val="en-US"/>
        </w:rPr>
        <w:t xml:space="preserve"> e </w:t>
      </w:r>
      <w:proofErr w:type="spellStart"/>
      <w:r w:rsidRPr="00350C90">
        <w:rPr>
          <w:rFonts w:ascii="Times New Roman" w:hAnsi="Times New Roman"/>
          <w:sz w:val="24"/>
          <w:szCs w:val="24"/>
          <w:lang w:val="en-US"/>
        </w:rPr>
        <w:t>dhunës</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dhe</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abuzimit</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në</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familje</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dhe</w:t>
      </w:r>
      <w:proofErr w:type="spellEnd"/>
      <w:r w:rsidRPr="00350C90">
        <w:rPr>
          <w:rFonts w:ascii="Times New Roman" w:hAnsi="Times New Roman"/>
          <w:sz w:val="24"/>
          <w:szCs w:val="24"/>
          <w:lang w:val="en-US"/>
        </w:rPr>
        <w:t xml:space="preserve"> </w:t>
      </w:r>
      <w:proofErr w:type="spellStart"/>
      <w:r w:rsidRPr="00350C90">
        <w:rPr>
          <w:rFonts w:ascii="Times New Roman" w:hAnsi="Times New Roman"/>
          <w:sz w:val="24"/>
          <w:szCs w:val="24"/>
          <w:lang w:val="en-US"/>
        </w:rPr>
        <w:t>shoqëri</w:t>
      </w:r>
      <w:proofErr w:type="spellEnd"/>
      <w:r w:rsidRPr="00350C90">
        <w:rPr>
          <w:rFonts w:ascii="Times New Roman" w:hAnsi="Times New Roman"/>
          <w:sz w:val="24"/>
          <w:szCs w:val="24"/>
          <w:lang w:val="en-US"/>
        </w:rPr>
        <w:t>.</w:t>
      </w:r>
    </w:p>
    <w:p w:rsidR="0000041A" w:rsidRPr="00B134C9" w:rsidRDefault="0000041A" w:rsidP="0000041A">
      <w:pPr>
        <w:spacing w:line="240" w:lineRule="auto"/>
        <w:jc w:val="both"/>
        <w:rPr>
          <w:rFonts w:ascii="Times New Roman" w:hAnsi="Times New Roman"/>
          <w:sz w:val="24"/>
          <w:szCs w:val="24"/>
          <w:lang w:val="sq-AL"/>
        </w:rPr>
      </w:pPr>
    </w:p>
    <w:p w:rsidR="0000041A" w:rsidRDefault="0000041A" w:rsidP="0000041A">
      <w:pPr>
        <w:spacing w:line="240" w:lineRule="auto"/>
        <w:jc w:val="both"/>
        <w:rPr>
          <w:rFonts w:ascii="Times New Roman" w:hAnsi="Times New Roman"/>
          <w:sz w:val="24"/>
          <w:szCs w:val="24"/>
          <w:lang w:val="sq-AL"/>
        </w:rPr>
      </w:pPr>
    </w:p>
    <w:p w:rsidR="00350C90" w:rsidRPr="00B134C9" w:rsidRDefault="00350C90" w:rsidP="0000041A">
      <w:pPr>
        <w:spacing w:line="240" w:lineRule="auto"/>
        <w:jc w:val="both"/>
        <w:rPr>
          <w:rFonts w:ascii="Times New Roman" w:hAnsi="Times New Roman"/>
          <w:sz w:val="24"/>
          <w:szCs w:val="24"/>
          <w:lang w:val="sq-AL"/>
        </w:rPr>
      </w:pPr>
    </w:p>
    <w:p w:rsidR="0000041A" w:rsidRPr="00D96BCB" w:rsidRDefault="0000041A" w:rsidP="00D96BCB">
      <w:pPr>
        <w:pStyle w:val="BodyText"/>
      </w:pPr>
      <w:r w:rsidRPr="00D96BCB">
        <w:t xml:space="preserve">Objektivat e vitit </w:t>
      </w:r>
      <w:commentRangeStart w:id="14"/>
      <w:r w:rsidRPr="00D96BCB">
        <w:t>201</w:t>
      </w:r>
      <w:r w:rsidR="00D96BCB" w:rsidRPr="00D96BCB">
        <w:t>1</w:t>
      </w:r>
      <w:commentRangeEnd w:id="14"/>
      <w:r w:rsidR="00850DB2">
        <w:rPr>
          <w:rStyle w:val="CommentReference"/>
          <w:rFonts w:ascii="Calibri" w:eastAsia="MS Mincho" w:hAnsi="Calibri"/>
          <w:b w:val="0"/>
          <w:bCs w:val="0"/>
          <w:noProof w:val="0"/>
          <w:lang w:val="en-GB" w:eastAsia="en-US"/>
        </w:rPr>
        <w:commentReference w:id="14"/>
      </w:r>
    </w:p>
    <w:p w:rsidR="0000041A" w:rsidRPr="00B134C9" w:rsidRDefault="0000041A" w:rsidP="0000041A">
      <w:pPr>
        <w:spacing w:line="240" w:lineRule="auto"/>
        <w:jc w:val="both"/>
        <w:rPr>
          <w:rFonts w:ascii="Times New Roman" w:eastAsia="Times New Roman" w:hAnsi="Times New Roman"/>
          <w:sz w:val="24"/>
          <w:szCs w:val="24"/>
          <w:lang w:val="sq-AL"/>
        </w:rPr>
      </w:pPr>
    </w:p>
    <w:p w:rsidR="0000041A" w:rsidRPr="00D96BCB" w:rsidRDefault="00D96BCB" w:rsidP="00D96BCB">
      <w:pPr>
        <w:pStyle w:val="ListParagraph"/>
        <w:numPr>
          <w:ilvl w:val="0"/>
          <w:numId w:val="5"/>
        </w:numPr>
        <w:spacing w:line="240" w:lineRule="auto"/>
        <w:jc w:val="both"/>
        <w:rPr>
          <w:rFonts w:ascii="Times New Roman" w:hAnsi="Times New Roman"/>
          <w:sz w:val="24"/>
          <w:szCs w:val="24"/>
          <w:lang w:val="sq-AL"/>
        </w:rPr>
      </w:pPr>
      <w:r w:rsidRPr="00D96BCB">
        <w:rPr>
          <w:rFonts w:ascii="Times New Roman" w:hAnsi="Times New Roman"/>
          <w:sz w:val="24"/>
          <w:szCs w:val="24"/>
          <w:lang w:val="sq-AL"/>
        </w:rPr>
        <w:t>F</w:t>
      </w:r>
      <w:r w:rsidR="0000041A" w:rsidRPr="00D96BCB">
        <w:rPr>
          <w:rFonts w:ascii="Times New Roman" w:hAnsi="Times New Roman"/>
          <w:sz w:val="24"/>
          <w:szCs w:val="24"/>
          <w:lang w:val="sq-AL"/>
        </w:rPr>
        <w:t xml:space="preserve">uqizimi i strukturave për barazinë gjinore dhe dhunën në familje, në nivel qendror dhe vendor. </w:t>
      </w:r>
      <w:r w:rsidRPr="00D96BCB">
        <w:rPr>
          <w:rFonts w:ascii="Times New Roman" w:hAnsi="Times New Roman"/>
          <w:sz w:val="24"/>
          <w:szCs w:val="24"/>
          <w:lang w:val="sq-AL"/>
        </w:rPr>
        <w:t>Vazhdimi i bashk</w:t>
      </w:r>
      <w:r>
        <w:rPr>
          <w:rFonts w:ascii="Times New Roman" w:hAnsi="Times New Roman"/>
          <w:sz w:val="24"/>
          <w:szCs w:val="24"/>
          <w:lang w:val="sq-AL"/>
        </w:rPr>
        <w:t>ë</w:t>
      </w:r>
      <w:r w:rsidRPr="00D96BCB">
        <w:rPr>
          <w:rFonts w:ascii="Times New Roman" w:hAnsi="Times New Roman"/>
          <w:sz w:val="24"/>
          <w:szCs w:val="24"/>
          <w:lang w:val="sq-AL"/>
        </w:rPr>
        <w:t>punimit me ministrit</w:t>
      </w:r>
      <w:r>
        <w:rPr>
          <w:rFonts w:ascii="Times New Roman" w:hAnsi="Times New Roman"/>
          <w:sz w:val="24"/>
          <w:szCs w:val="24"/>
          <w:lang w:val="sq-AL"/>
        </w:rPr>
        <w:t>ë</w:t>
      </w:r>
      <w:r w:rsidRPr="00D96BCB">
        <w:rPr>
          <w:rFonts w:ascii="Times New Roman" w:hAnsi="Times New Roman"/>
          <w:sz w:val="24"/>
          <w:szCs w:val="24"/>
          <w:lang w:val="sq-AL"/>
        </w:rPr>
        <w:t xml:space="preserve"> e linj</w:t>
      </w:r>
      <w:r>
        <w:rPr>
          <w:rFonts w:ascii="Times New Roman" w:hAnsi="Times New Roman"/>
          <w:sz w:val="24"/>
          <w:szCs w:val="24"/>
          <w:lang w:val="sq-AL"/>
        </w:rPr>
        <w:t>ë</w:t>
      </w:r>
      <w:r w:rsidRPr="00D96BCB">
        <w:rPr>
          <w:rFonts w:ascii="Times New Roman" w:hAnsi="Times New Roman"/>
          <w:sz w:val="24"/>
          <w:szCs w:val="24"/>
          <w:lang w:val="sq-AL"/>
        </w:rPr>
        <w:t>s dhe pushtetin vendor p</w:t>
      </w:r>
      <w:r>
        <w:rPr>
          <w:rFonts w:ascii="Times New Roman" w:hAnsi="Times New Roman"/>
          <w:sz w:val="24"/>
          <w:szCs w:val="24"/>
          <w:lang w:val="sq-AL"/>
        </w:rPr>
        <w:t>ë</w:t>
      </w:r>
      <w:r w:rsidRPr="00D96BCB">
        <w:rPr>
          <w:rFonts w:ascii="Times New Roman" w:hAnsi="Times New Roman"/>
          <w:sz w:val="24"/>
          <w:szCs w:val="24"/>
          <w:lang w:val="sq-AL"/>
        </w:rPr>
        <w:t>r instituciopnalizimin e</w:t>
      </w:r>
      <w:r w:rsidR="0000041A" w:rsidRPr="00D96BCB">
        <w:rPr>
          <w:rFonts w:ascii="Times New Roman" w:hAnsi="Times New Roman"/>
          <w:sz w:val="24"/>
          <w:szCs w:val="24"/>
          <w:lang w:val="sq-AL"/>
        </w:rPr>
        <w:t xml:space="preserve"> </w:t>
      </w:r>
      <w:r w:rsidRPr="00D96BCB">
        <w:rPr>
          <w:rFonts w:ascii="Times New Roman" w:hAnsi="Times New Roman"/>
          <w:sz w:val="24"/>
          <w:szCs w:val="24"/>
          <w:lang w:val="sq-AL"/>
        </w:rPr>
        <w:t>r</w:t>
      </w:r>
      <w:r w:rsidR="0000041A" w:rsidRPr="00D96BCB">
        <w:rPr>
          <w:rFonts w:ascii="Times New Roman" w:hAnsi="Times New Roman"/>
          <w:sz w:val="24"/>
          <w:szCs w:val="24"/>
          <w:lang w:val="sq-AL"/>
        </w:rPr>
        <w:t xml:space="preserve">rjetit të nëpunësve gjinorë </w:t>
      </w:r>
      <w:r w:rsidRPr="00D96BCB">
        <w:rPr>
          <w:rFonts w:ascii="Times New Roman" w:hAnsi="Times New Roman"/>
          <w:sz w:val="24"/>
          <w:szCs w:val="24"/>
          <w:lang w:val="sq-AL"/>
        </w:rPr>
        <w:t xml:space="preserve">si dhe forcimi i </w:t>
      </w:r>
      <w:r w:rsidR="0000041A" w:rsidRPr="00D96BCB">
        <w:rPr>
          <w:rFonts w:ascii="Times New Roman" w:hAnsi="Times New Roman"/>
          <w:sz w:val="24"/>
          <w:szCs w:val="24"/>
          <w:lang w:val="sq-AL"/>
        </w:rPr>
        <w:t>kapaciteteve të tyre, nëpërmjet trajnimeve.</w:t>
      </w:r>
    </w:p>
    <w:p w:rsidR="0000041A" w:rsidRPr="00B134C9" w:rsidRDefault="0000041A" w:rsidP="0000041A">
      <w:pPr>
        <w:pStyle w:val="ListParagraph"/>
        <w:numPr>
          <w:ilvl w:val="0"/>
          <w:numId w:val="5"/>
        </w:numPr>
        <w:spacing w:line="240" w:lineRule="auto"/>
        <w:jc w:val="both"/>
        <w:rPr>
          <w:rFonts w:ascii="Times New Roman" w:hAnsi="Times New Roman"/>
          <w:sz w:val="24"/>
          <w:szCs w:val="24"/>
          <w:lang w:val="sq-AL"/>
        </w:rPr>
      </w:pPr>
      <w:r w:rsidRPr="00B134C9">
        <w:rPr>
          <w:rFonts w:ascii="Times New Roman" w:hAnsi="Times New Roman"/>
          <w:sz w:val="24"/>
          <w:szCs w:val="24"/>
          <w:lang w:val="sq-AL"/>
        </w:rPr>
        <w:t>Përmirësime në fushën e legjislacionit për barazinë gjinore dhe luftën kundër dhunës në familje. Sigurimi i një mbrojtjeje dhe mbështetjeje më të mirë p</w:t>
      </w:r>
      <w:r w:rsidR="00D96BCB">
        <w:rPr>
          <w:rFonts w:ascii="Times New Roman" w:hAnsi="Times New Roman"/>
          <w:sz w:val="24"/>
          <w:szCs w:val="24"/>
          <w:lang w:val="sq-AL"/>
        </w:rPr>
        <w:t>ër viktimat e dhunës në familje, nëpërmjet vënies në funksionim të Qendrës Kombëtare të rehabilitimit të viktimave të dhunës në famije si dhe ngritjes së Mekanizmit të Referimit të rasteve të dhunës nëpër Bashki.</w:t>
      </w:r>
    </w:p>
    <w:p w:rsidR="0000041A" w:rsidRPr="00D96BCB" w:rsidRDefault="00D96BCB" w:rsidP="0000041A">
      <w:pPr>
        <w:pStyle w:val="ListParagraph"/>
        <w:numPr>
          <w:ilvl w:val="0"/>
          <w:numId w:val="5"/>
        </w:numPr>
        <w:spacing w:line="240" w:lineRule="auto"/>
        <w:jc w:val="both"/>
        <w:rPr>
          <w:rFonts w:ascii="Times New Roman" w:hAnsi="Times New Roman"/>
          <w:sz w:val="24"/>
          <w:szCs w:val="24"/>
          <w:lang w:val="sq-AL"/>
        </w:rPr>
      </w:pPr>
      <w:r>
        <w:rPr>
          <w:rFonts w:ascii="Times New Roman" w:hAnsi="Times New Roman"/>
          <w:sz w:val="24"/>
          <w:szCs w:val="24"/>
          <w:lang w:val="sq-AL"/>
        </w:rPr>
        <w:t xml:space="preserve">Organizimi i </w:t>
      </w:r>
      <w:r w:rsidRPr="00B134C9">
        <w:rPr>
          <w:rFonts w:ascii="Times New Roman" w:hAnsi="Times New Roman"/>
          <w:sz w:val="24"/>
          <w:szCs w:val="24"/>
          <w:lang w:val="sq-AL"/>
        </w:rPr>
        <w:t>fushatave për parandalimin dhe luftën kundër dhunës në familje dhe të drejtave të grave</w:t>
      </w:r>
      <w:r>
        <w:rPr>
          <w:rFonts w:ascii="Times New Roman" w:hAnsi="Times New Roman"/>
          <w:sz w:val="24"/>
          <w:szCs w:val="24"/>
          <w:lang w:val="sq-AL"/>
        </w:rPr>
        <w:t xml:space="preserve"> për të siguruar s</w:t>
      </w:r>
      <w:r w:rsidR="0000041A" w:rsidRPr="00B134C9">
        <w:rPr>
          <w:rFonts w:ascii="Times New Roman" w:hAnsi="Times New Roman"/>
          <w:sz w:val="24"/>
          <w:szCs w:val="24"/>
          <w:lang w:val="sq-AL"/>
        </w:rPr>
        <w:t>ensibilizimi</w:t>
      </w:r>
      <w:r>
        <w:rPr>
          <w:rFonts w:ascii="Times New Roman" w:hAnsi="Times New Roman"/>
          <w:sz w:val="24"/>
          <w:szCs w:val="24"/>
          <w:lang w:val="sq-AL"/>
        </w:rPr>
        <w:t>n dhe ndërgjegjësimin</w:t>
      </w:r>
      <w:r w:rsidR="0000041A" w:rsidRPr="00B134C9">
        <w:rPr>
          <w:rFonts w:ascii="Times New Roman" w:hAnsi="Times New Roman"/>
          <w:sz w:val="24"/>
          <w:szCs w:val="24"/>
          <w:lang w:val="sq-AL"/>
        </w:rPr>
        <w:t xml:space="preserve"> </w:t>
      </w:r>
      <w:r>
        <w:rPr>
          <w:rFonts w:ascii="Times New Roman" w:hAnsi="Times New Roman"/>
          <w:sz w:val="24"/>
          <w:szCs w:val="24"/>
          <w:lang w:val="sq-AL"/>
        </w:rPr>
        <w:t>e shoqërisë. N</w:t>
      </w:r>
      <w:r w:rsidR="0000041A" w:rsidRPr="00B134C9">
        <w:rPr>
          <w:rFonts w:ascii="Times New Roman" w:hAnsi="Times New Roman"/>
          <w:sz w:val="24"/>
          <w:szCs w:val="24"/>
          <w:lang w:val="sq-AL"/>
        </w:rPr>
        <w:t xml:space="preserve">gritja e kapaciteteve të grave dhe vajzave potenciale për kandidate në zgjedhjet vendore nëpërmjet </w:t>
      </w:r>
      <w:r>
        <w:rPr>
          <w:rFonts w:ascii="Times New Roman" w:hAnsi="Times New Roman"/>
          <w:sz w:val="24"/>
          <w:szCs w:val="24"/>
          <w:lang w:val="sq-AL"/>
        </w:rPr>
        <w:t xml:space="preserve">trajnimeve të ndryshme si dhe </w:t>
      </w:r>
      <w:r w:rsidR="0000041A" w:rsidRPr="00B134C9">
        <w:rPr>
          <w:rFonts w:ascii="Times New Roman" w:hAnsi="Times New Roman"/>
          <w:sz w:val="24"/>
          <w:szCs w:val="24"/>
          <w:lang w:val="sq-AL"/>
        </w:rPr>
        <w:t>krijimit të rrjeteve në të gjithë vendin.</w:t>
      </w:r>
    </w:p>
    <w:p w:rsidR="0000041A" w:rsidRPr="00B134C9" w:rsidRDefault="0000041A" w:rsidP="0000041A">
      <w:pPr>
        <w:pStyle w:val="ListParagraph"/>
        <w:numPr>
          <w:ilvl w:val="0"/>
          <w:numId w:val="5"/>
        </w:numPr>
        <w:spacing w:line="240" w:lineRule="auto"/>
        <w:jc w:val="both"/>
        <w:rPr>
          <w:rFonts w:ascii="Times New Roman" w:hAnsi="Times New Roman"/>
          <w:sz w:val="24"/>
          <w:szCs w:val="24"/>
          <w:lang w:val="sq-AL"/>
        </w:rPr>
      </w:pPr>
      <w:r w:rsidRPr="00B134C9">
        <w:rPr>
          <w:rFonts w:ascii="Times New Roman" w:hAnsi="Times New Roman"/>
          <w:sz w:val="24"/>
          <w:szCs w:val="24"/>
          <w:lang w:val="sq-AL"/>
        </w:rPr>
        <w:t>Fuqizimi ekonomik dhe shoqëror i grave dhe vajzave nëpërmjet krijimit të mundësive për hapjen e sipërmarjeve të tyre.</w:t>
      </w:r>
    </w:p>
    <w:p w:rsidR="0000041A" w:rsidRPr="004519B1" w:rsidRDefault="0000041A" w:rsidP="0000041A">
      <w:pPr>
        <w:pStyle w:val="ListParagraph"/>
        <w:jc w:val="both"/>
        <w:rPr>
          <w:rFonts w:ascii="Times New Roman" w:eastAsia="Times New Roman" w:hAnsi="Times New Roman"/>
          <w:sz w:val="24"/>
          <w:szCs w:val="24"/>
          <w:lang w:val="sq-AL"/>
        </w:rPr>
      </w:pPr>
    </w:p>
    <w:p w:rsidR="0000041A" w:rsidRPr="00B134C9" w:rsidRDefault="0000041A" w:rsidP="00D96BCB">
      <w:pPr>
        <w:pStyle w:val="BodyText"/>
      </w:pPr>
    </w:p>
    <w:p w:rsidR="0000041A" w:rsidRPr="002C6626" w:rsidRDefault="005A508F" w:rsidP="0000041A">
      <w:pPr>
        <w:spacing w:line="240" w:lineRule="auto"/>
        <w:jc w:val="both"/>
        <w:rPr>
          <w:rFonts w:ascii="Times New Roman" w:hAnsi="Times New Roman"/>
          <w:b/>
          <w:sz w:val="24"/>
          <w:szCs w:val="24"/>
          <w:highlight w:val="yellow"/>
          <w:lang w:val="sq-AL"/>
        </w:rPr>
      </w:pPr>
      <w:r w:rsidRPr="002C6626">
        <w:rPr>
          <w:rFonts w:ascii="Times New Roman" w:hAnsi="Times New Roman"/>
          <w:b/>
          <w:sz w:val="24"/>
          <w:szCs w:val="24"/>
          <w:highlight w:val="yellow"/>
          <w:lang w:val="sq-AL"/>
        </w:rPr>
        <w:lastRenderedPageBreak/>
        <w:t xml:space="preserve">Objektivi 1 </w:t>
      </w:r>
    </w:p>
    <w:p w:rsidR="0000041A" w:rsidRPr="002C6626" w:rsidRDefault="0000041A" w:rsidP="00D96BCB">
      <w:pPr>
        <w:pStyle w:val="BodyText"/>
        <w:rPr>
          <w:highlight w:val="yellow"/>
        </w:rPr>
      </w:pPr>
    </w:p>
    <w:p w:rsidR="0000041A" w:rsidRPr="002C6626" w:rsidRDefault="005A508F" w:rsidP="00D96BCB">
      <w:pPr>
        <w:pStyle w:val="BodyText"/>
        <w:rPr>
          <w:b w:val="0"/>
          <w:highlight w:val="yellow"/>
        </w:rPr>
      </w:pPr>
      <w:r w:rsidRPr="002C6626">
        <w:rPr>
          <w:b w:val="0"/>
          <w:highlight w:val="yellow"/>
        </w:rPr>
        <w:t xml:space="preserve">Bashkëpunimi me ministritë e linjës dhe Bashkitë për emërimin e nëpunësve gjinorë , në zbatim të </w:t>
      </w:r>
      <w:r w:rsidR="0000041A" w:rsidRPr="002C6626">
        <w:rPr>
          <w:b w:val="0"/>
          <w:highlight w:val="yellow"/>
        </w:rPr>
        <w:t>Ligjit nr.9970 “Për Barazinë Gjinore në Shoqëri”</w:t>
      </w:r>
      <w:r w:rsidRPr="002C6626">
        <w:rPr>
          <w:b w:val="0"/>
          <w:highlight w:val="yellow"/>
        </w:rPr>
        <w:t>.</w:t>
      </w:r>
    </w:p>
    <w:p w:rsidR="005A508F" w:rsidRPr="002C6626" w:rsidRDefault="005A508F" w:rsidP="00D96BCB">
      <w:pPr>
        <w:pStyle w:val="BodyText"/>
        <w:rPr>
          <w:b w:val="0"/>
          <w:highlight w:val="yellow"/>
        </w:rPr>
      </w:pPr>
    </w:p>
    <w:p w:rsidR="0000041A" w:rsidRPr="002C6626" w:rsidRDefault="0000041A" w:rsidP="00D96BCB">
      <w:pPr>
        <w:pStyle w:val="BodyText"/>
        <w:rPr>
          <w:b w:val="0"/>
          <w:highlight w:val="yellow"/>
        </w:rPr>
      </w:pPr>
      <w:r w:rsidRPr="002C6626">
        <w:rPr>
          <w:b w:val="0"/>
          <w:highlight w:val="yellow"/>
        </w:rPr>
        <w:t>Rritja e kapaciteteve të nëpunësve gjinorë</w:t>
      </w:r>
      <w:r w:rsidR="005A508F" w:rsidRPr="002C6626">
        <w:rPr>
          <w:b w:val="0"/>
          <w:highlight w:val="yellow"/>
        </w:rPr>
        <w:t>, nëpunësve të Adminuistratës publike</w:t>
      </w:r>
      <w:r w:rsidR="0065588A" w:rsidRPr="002C6626">
        <w:rPr>
          <w:b w:val="0"/>
          <w:highlight w:val="yellow"/>
        </w:rPr>
        <w:t xml:space="preserve">, </w:t>
      </w:r>
      <w:r w:rsidRPr="002C6626">
        <w:rPr>
          <w:b w:val="0"/>
          <w:highlight w:val="yellow"/>
        </w:rPr>
        <w:t>nëpërmjet trajnimeve për legjislacionin e barazisë gjinore dhe dhunës në familje, etj.</w:t>
      </w:r>
    </w:p>
    <w:p w:rsidR="0000041A" w:rsidRPr="002C6626" w:rsidRDefault="0000041A" w:rsidP="00D96BCB">
      <w:pPr>
        <w:pStyle w:val="BodyText"/>
        <w:rPr>
          <w:b w:val="0"/>
          <w:highlight w:val="yellow"/>
        </w:rPr>
      </w:pPr>
    </w:p>
    <w:p w:rsidR="0000041A" w:rsidRPr="002C6626" w:rsidRDefault="005A508F" w:rsidP="00D96BCB">
      <w:pPr>
        <w:pStyle w:val="BodyText"/>
        <w:rPr>
          <w:b w:val="0"/>
          <w:highlight w:val="yellow"/>
        </w:rPr>
      </w:pPr>
      <w:r w:rsidRPr="002C6626">
        <w:rPr>
          <w:b w:val="0"/>
          <w:highlight w:val="yellow"/>
        </w:rPr>
        <w:t>Pë</w:t>
      </w:r>
      <w:r w:rsidR="0000041A" w:rsidRPr="002C6626">
        <w:rPr>
          <w:b w:val="0"/>
          <w:highlight w:val="yellow"/>
        </w:rPr>
        <w:t>rmir</w:t>
      </w:r>
      <w:r w:rsidRPr="002C6626">
        <w:rPr>
          <w:b w:val="0"/>
          <w:highlight w:val="yellow"/>
        </w:rPr>
        <w:t>ë</w:t>
      </w:r>
      <w:r w:rsidR="0000041A" w:rsidRPr="002C6626">
        <w:rPr>
          <w:b w:val="0"/>
          <w:highlight w:val="yellow"/>
        </w:rPr>
        <w:t>sime të Ligjit 9669 ”Për masat ndaj dhunës në marrëdhëniet familjare” me synim sigurimin e mbrojtjes dhe mbështetjes për viktimat e dhunës në familje.</w:t>
      </w:r>
    </w:p>
    <w:p w:rsidR="005A508F" w:rsidRPr="002C6626" w:rsidRDefault="005A508F" w:rsidP="00D96BCB">
      <w:pPr>
        <w:pStyle w:val="BodyText"/>
        <w:rPr>
          <w:b w:val="0"/>
          <w:highlight w:val="yellow"/>
        </w:rPr>
      </w:pPr>
    </w:p>
    <w:p w:rsidR="005A508F" w:rsidRPr="002C6626" w:rsidRDefault="005A508F" w:rsidP="00D96BCB">
      <w:pPr>
        <w:pStyle w:val="BodyText"/>
        <w:rPr>
          <w:b w:val="0"/>
          <w:highlight w:val="yellow"/>
        </w:rPr>
      </w:pPr>
      <w:r w:rsidRPr="002C6626">
        <w:rPr>
          <w:b w:val="0"/>
          <w:highlight w:val="yellow"/>
        </w:rPr>
        <w:t>Ngritja e mekanizmit të referimit të rasteve të dhunës në familje.</w:t>
      </w:r>
    </w:p>
    <w:p w:rsidR="0000041A" w:rsidRPr="002C6626" w:rsidRDefault="0000041A" w:rsidP="00D96BCB">
      <w:pPr>
        <w:pStyle w:val="BodyText"/>
        <w:rPr>
          <w:highlight w:val="yellow"/>
        </w:rPr>
      </w:pPr>
      <w:r w:rsidRPr="002C6626">
        <w:rPr>
          <w:highlight w:val="yellow"/>
        </w:rPr>
        <w:tab/>
      </w:r>
    </w:p>
    <w:p w:rsidR="0000041A" w:rsidRPr="002C6626" w:rsidRDefault="0000041A" w:rsidP="0000041A">
      <w:pPr>
        <w:spacing w:line="240" w:lineRule="auto"/>
        <w:jc w:val="both"/>
        <w:rPr>
          <w:rFonts w:ascii="Times New Roman" w:hAnsi="Times New Roman"/>
          <w:sz w:val="24"/>
          <w:szCs w:val="24"/>
          <w:highlight w:val="yellow"/>
          <w:lang w:val="sq-AL"/>
        </w:rPr>
      </w:pPr>
      <w:r w:rsidRPr="002C6626">
        <w:rPr>
          <w:rFonts w:ascii="Times New Roman" w:hAnsi="Times New Roman"/>
          <w:b/>
          <w:noProof/>
          <w:sz w:val="24"/>
          <w:szCs w:val="24"/>
          <w:highlight w:val="yellow"/>
          <w:lang w:val="sq-AL"/>
        </w:rPr>
        <w:t>Objektivi 2</w:t>
      </w:r>
      <w:r w:rsidRPr="002C6626">
        <w:rPr>
          <w:rFonts w:ascii="Times New Roman" w:hAnsi="Times New Roman"/>
          <w:noProof/>
          <w:sz w:val="24"/>
          <w:szCs w:val="24"/>
          <w:highlight w:val="yellow"/>
          <w:lang w:val="sq-AL"/>
        </w:rPr>
        <w:t xml:space="preserve"> –</w:t>
      </w:r>
      <w:r w:rsidRPr="002C6626">
        <w:rPr>
          <w:rFonts w:ascii="Times New Roman" w:hAnsi="Times New Roman"/>
          <w:noProof/>
          <w:color w:val="FF0000"/>
          <w:sz w:val="24"/>
          <w:szCs w:val="24"/>
          <w:highlight w:val="yellow"/>
          <w:lang w:val="sq-AL"/>
        </w:rPr>
        <w:t xml:space="preserve"> </w:t>
      </w:r>
      <w:r w:rsidRPr="002C6626">
        <w:rPr>
          <w:rFonts w:ascii="Times New Roman" w:hAnsi="Times New Roman"/>
          <w:sz w:val="24"/>
          <w:szCs w:val="24"/>
          <w:highlight w:val="yellow"/>
          <w:lang w:val="sq-AL"/>
        </w:rPr>
        <w:t>Fuqizimi i  vajzave dhe grave nëpërmjet pjesëmarrjes së tyre në vendim-</w:t>
      </w:r>
      <w:commentRangeStart w:id="15"/>
      <w:r w:rsidRPr="002C6626">
        <w:rPr>
          <w:rFonts w:ascii="Times New Roman" w:hAnsi="Times New Roman"/>
          <w:sz w:val="24"/>
          <w:szCs w:val="24"/>
          <w:highlight w:val="yellow"/>
          <w:lang w:val="sq-AL"/>
        </w:rPr>
        <w:t>marrje</w:t>
      </w:r>
      <w:commentRangeEnd w:id="15"/>
      <w:r w:rsidR="002C6626">
        <w:rPr>
          <w:rStyle w:val="CommentReference"/>
        </w:rPr>
        <w:commentReference w:id="15"/>
      </w:r>
      <w:r w:rsidRPr="002C6626">
        <w:rPr>
          <w:rFonts w:ascii="Times New Roman" w:hAnsi="Times New Roman"/>
          <w:sz w:val="24"/>
          <w:szCs w:val="24"/>
          <w:highlight w:val="yellow"/>
          <w:lang w:val="sq-AL"/>
        </w:rPr>
        <w:t>.</w:t>
      </w:r>
    </w:p>
    <w:p w:rsidR="0000041A" w:rsidRPr="002C6626" w:rsidRDefault="0000041A" w:rsidP="0000041A">
      <w:pPr>
        <w:jc w:val="both"/>
        <w:rPr>
          <w:rFonts w:ascii="Times New Roman" w:hAnsi="Times New Roman"/>
          <w:b/>
          <w:noProof/>
          <w:color w:val="FF0000"/>
          <w:sz w:val="24"/>
          <w:szCs w:val="24"/>
          <w:highlight w:val="yellow"/>
          <w:lang w:val="sq-AL"/>
        </w:rPr>
      </w:pPr>
    </w:p>
    <w:p w:rsidR="0000041A" w:rsidRPr="002C6626" w:rsidRDefault="007928E7" w:rsidP="0000041A">
      <w:pPr>
        <w:jc w:val="both"/>
        <w:rPr>
          <w:rFonts w:ascii="Times New Roman" w:hAnsi="Times New Roman"/>
          <w:noProof/>
          <w:sz w:val="24"/>
          <w:szCs w:val="24"/>
          <w:highlight w:val="yellow"/>
          <w:lang w:val="sq-AL"/>
        </w:rPr>
      </w:pPr>
      <w:r w:rsidRPr="002C6626">
        <w:rPr>
          <w:rFonts w:ascii="Times New Roman" w:hAnsi="Times New Roman"/>
          <w:noProof/>
          <w:sz w:val="24"/>
          <w:szCs w:val="24"/>
          <w:highlight w:val="yellow"/>
          <w:lang w:val="sq-AL"/>
        </w:rPr>
        <w:t>Ngritja e kapaciteteve t</w:t>
      </w:r>
      <w:r w:rsidR="000901B2" w:rsidRPr="002C6626">
        <w:rPr>
          <w:rFonts w:ascii="Times New Roman" w:hAnsi="Times New Roman"/>
          <w:noProof/>
          <w:sz w:val="24"/>
          <w:szCs w:val="24"/>
          <w:highlight w:val="yellow"/>
          <w:lang w:val="sq-AL"/>
        </w:rPr>
        <w:t>ë</w:t>
      </w:r>
      <w:r w:rsidRPr="002C6626">
        <w:rPr>
          <w:rFonts w:ascii="Times New Roman" w:hAnsi="Times New Roman"/>
          <w:noProof/>
          <w:sz w:val="24"/>
          <w:szCs w:val="24"/>
          <w:highlight w:val="yellow"/>
          <w:lang w:val="sq-AL"/>
        </w:rPr>
        <w:t xml:space="preserve"> </w:t>
      </w:r>
      <w:r w:rsidR="0000041A" w:rsidRPr="002C6626">
        <w:rPr>
          <w:rFonts w:ascii="Times New Roman" w:hAnsi="Times New Roman"/>
          <w:noProof/>
          <w:sz w:val="24"/>
          <w:szCs w:val="24"/>
          <w:highlight w:val="yellow"/>
          <w:lang w:val="sq-AL"/>
        </w:rPr>
        <w:t xml:space="preserve">grave dhe vajzave potenciale për kandidate për Zgjedhjet lokale, nëpërmjet organizimit të </w:t>
      </w:r>
      <w:r w:rsidRPr="002C6626">
        <w:rPr>
          <w:rFonts w:ascii="Times New Roman" w:hAnsi="Times New Roman"/>
          <w:noProof/>
          <w:sz w:val="24"/>
          <w:szCs w:val="24"/>
          <w:highlight w:val="yellow"/>
          <w:lang w:val="sq-AL"/>
        </w:rPr>
        <w:t xml:space="preserve">trajnimeve , </w:t>
      </w:r>
      <w:r w:rsidR="0000041A" w:rsidRPr="002C6626">
        <w:rPr>
          <w:rFonts w:ascii="Times New Roman" w:hAnsi="Times New Roman"/>
          <w:noProof/>
          <w:sz w:val="24"/>
          <w:szCs w:val="24"/>
          <w:highlight w:val="yellow"/>
          <w:lang w:val="sq-AL"/>
        </w:rPr>
        <w:t>forumeve dhe krijimit të rrjeteve të tyre.</w:t>
      </w:r>
    </w:p>
    <w:p w:rsidR="0000041A" w:rsidRPr="002C6626" w:rsidRDefault="0000041A" w:rsidP="0000041A">
      <w:pPr>
        <w:jc w:val="both"/>
        <w:rPr>
          <w:rFonts w:ascii="Times New Roman" w:hAnsi="Times New Roman"/>
          <w:noProof/>
          <w:sz w:val="24"/>
          <w:szCs w:val="24"/>
          <w:highlight w:val="yellow"/>
          <w:lang w:val="sq-AL"/>
        </w:rPr>
      </w:pPr>
      <w:r w:rsidRPr="002C6626">
        <w:rPr>
          <w:rFonts w:ascii="Times New Roman" w:hAnsi="Times New Roman"/>
          <w:noProof/>
          <w:sz w:val="24"/>
          <w:szCs w:val="24"/>
          <w:highlight w:val="yellow"/>
          <w:lang w:val="sq-AL"/>
        </w:rPr>
        <w:t>Sensibilizimi për mes shkrimeve në media si dhe emisioneve të ndryshme në TV e Radio.</w:t>
      </w:r>
    </w:p>
    <w:p w:rsidR="0000041A" w:rsidRPr="007928E7" w:rsidRDefault="0000041A" w:rsidP="0000041A">
      <w:pPr>
        <w:jc w:val="both"/>
        <w:rPr>
          <w:rFonts w:ascii="Times New Roman" w:hAnsi="Times New Roman"/>
          <w:noProof/>
          <w:sz w:val="24"/>
          <w:szCs w:val="24"/>
          <w:lang w:val="sq-AL"/>
        </w:rPr>
      </w:pPr>
      <w:r w:rsidRPr="002C6626">
        <w:rPr>
          <w:rFonts w:ascii="Times New Roman" w:hAnsi="Times New Roman"/>
          <w:noProof/>
          <w:sz w:val="24"/>
          <w:szCs w:val="24"/>
          <w:highlight w:val="yellow"/>
          <w:lang w:val="sq-AL"/>
        </w:rPr>
        <w:t>Botime sensibilizuese.</w:t>
      </w:r>
    </w:p>
    <w:p w:rsidR="0000041A" w:rsidRPr="00B134C9" w:rsidRDefault="0000041A" w:rsidP="0000041A">
      <w:pPr>
        <w:jc w:val="both"/>
        <w:rPr>
          <w:rFonts w:ascii="Times New Roman" w:hAnsi="Times New Roman"/>
          <w:noProof/>
          <w:color w:val="FF0000"/>
          <w:sz w:val="24"/>
          <w:szCs w:val="24"/>
          <w:lang w:val="sq-AL"/>
        </w:rPr>
      </w:pPr>
    </w:p>
    <w:p w:rsidR="0000041A" w:rsidRPr="00B134C9" w:rsidRDefault="0000041A" w:rsidP="0000041A">
      <w:pPr>
        <w:jc w:val="both"/>
        <w:rPr>
          <w:rFonts w:ascii="Times New Roman" w:hAnsi="Times New Roman"/>
          <w:noProof/>
          <w:color w:val="FF0000"/>
          <w:sz w:val="24"/>
          <w:szCs w:val="24"/>
          <w:lang w:val="sq-AL"/>
        </w:rPr>
      </w:pPr>
    </w:p>
    <w:p w:rsidR="0000041A" w:rsidRPr="00B134C9" w:rsidRDefault="0000041A" w:rsidP="0000041A">
      <w:pPr>
        <w:spacing w:line="240" w:lineRule="auto"/>
        <w:jc w:val="both"/>
        <w:rPr>
          <w:rFonts w:ascii="Times New Roman" w:hAnsi="Times New Roman"/>
          <w:color w:val="FF0000"/>
          <w:sz w:val="24"/>
          <w:szCs w:val="24"/>
          <w:lang w:val="sq-AL"/>
        </w:rPr>
      </w:pPr>
    </w:p>
    <w:p w:rsidR="0000041A" w:rsidRPr="00B134C9" w:rsidRDefault="0000041A" w:rsidP="0000041A">
      <w:pPr>
        <w:pStyle w:val="Heading1"/>
        <w:numPr>
          <w:ilvl w:val="0"/>
          <w:numId w:val="0"/>
        </w:numPr>
        <w:spacing w:after="1680" w:line="240" w:lineRule="atLeast"/>
        <w:jc w:val="both"/>
        <w:rPr>
          <w:rFonts w:cs="Times New Roman"/>
          <w:b/>
          <w:sz w:val="24"/>
          <w:szCs w:val="24"/>
          <w:lang w:val="sq-AL"/>
        </w:rPr>
      </w:pPr>
      <w:bookmarkStart w:id="16" w:name="_Toc262135465"/>
      <w:r w:rsidRPr="00B134C9">
        <w:rPr>
          <w:rFonts w:cs="Times New Roman"/>
          <w:b/>
          <w:sz w:val="24"/>
          <w:szCs w:val="24"/>
          <w:lang w:val="sq-AL"/>
        </w:rPr>
        <w:t>1.Vlerësimi i perfomancës</w:t>
      </w:r>
      <w:bookmarkEnd w:id="16"/>
      <w:r w:rsidRPr="00B134C9">
        <w:rPr>
          <w:rFonts w:cs="Times New Roman"/>
          <w:b/>
          <w:sz w:val="24"/>
          <w:szCs w:val="24"/>
          <w:lang w:val="sq-AL"/>
        </w:rPr>
        <w:t xml:space="preserve"> </w:t>
      </w:r>
    </w:p>
    <w:tbl>
      <w:tblPr>
        <w:tblW w:w="9540" w:type="dxa"/>
        <w:tblInd w:w="6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CellMar>
          <w:left w:w="68" w:type="dxa"/>
          <w:right w:w="68" w:type="dxa"/>
        </w:tblCellMar>
        <w:tblLook w:val="04A0" w:firstRow="1" w:lastRow="0" w:firstColumn="1" w:lastColumn="0" w:noHBand="0" w:noVBand="1"/>
      </w:tblPr>
      <w:tblGrid>
        <w:gridCol w:w="9540"/>
      </w:tblGrid>
      <w:tr w:rsidR="0000041A" w:rsidRPr="005E5804" w:rsidTr="005066EF">
        <w:tc>
          <w:tcPr>
            <w:tcW w:w="9540" w:type="dxa"/>
          </w:tcPr>
          <w:p w:rsidR="0000041A" w:rsidRPr="0065588A" w:rsidRDefault="0000041A" w:rsidP="005066EF">
            <w:pPr>
              <w:pStyle w:val="ListParagraph"/>
              <w:numPr>
                <w:ilvl w:val="0"/>
                <w:numId w:val="5"/>
              </w:numPr>
              <w:spacing w:line="240" w:lineRule="auto"/>
              <w:jc w:val="both"/>
              <w:rPr>
                <w:rFonts w:ascii="Times New Roman" w:hAnsi="Times New Roman"/>
                <w:noProof/>
                <w:color w:val="4F81BD"/>
                <w:sz w:val="24"/>
                <w:szCs w:val="24"/>
                <w:lang w:val="sq-AL"/>
              </w:rPr>
            </w:pPr>
            <w:r w:rsidRPr="0065588A">
              <w:rPr>
                <w:rFonts w:ascii="Times New Roman" w:hAnsi="Times New Roman"/>
                <w:bCs/>
                <w:iCs/>
                <w:color w:val="0070C0"/>
                <w:sz w:val="24"/>
                <w:szCs w:val="24"/>
                <w:lang w:val="sq-AL"/>
              </w:rPr>
              <w:t xml:space="preserve">Objektivi 1. </w:t>
            </w:r>
            <w:r w:rsidR="00F806A3" w:rsidRPr="0065588A">
              <w:rPr>
                <w:rFonts w:ascii="Times New Roman" w:hAnsi="Times New Roman"/>
                <w:sz w:val="24"/>
                <w:szCs w:val="24"/>
                <w:lang w:val="sq-AL"/>
              </w:rPr>
              <w:t xml:space="preserve">Fuqizimi i strukturave për barazinë gjinore dhe dhunën në familje, në nivel qendror dhe vendor. </w:t>
            </w:r>
          </w:p>
          <w:p w:rsidR="0000041A" w:rsidRPr="00B134C9" w:rsidRDefault="0000041A" w:rsidP="005066EF">
            <w:pPr>
              <w:spacing w:line="240" w:lineRule="auto"/>
              <w:ind w:left="499" w:right="561"/>
              <w:jc w:val="both"/>
              <w:rPr>
                <w:rFonts w:ascii="Times New Roman" w:hAnsi="Times New Roman"/>
                <w:sz w:val="24"/>
                <w:szCs w:val="24"/>
                <w:lang w:val="sq-AL"/>
              </w:rPr>
            </w:pPr>
          </w:p>
        </w:tc>
      </w:tr>
    </w:tbl>
    <w:p w:rsidR="0000041A" w:rsidRPr="00B134C9" w:rsidRDefault="0000041A" w:rsidP="0000041A">
      <w:pPr>
        <w:jc w:val="both"/>
        <w:rPr>
          <w:rFonts w:ascii="Times New Roman" w:hAnsi="Times New Roman"/>
          <w:sz w:val="24"/>
          <w:szCs w:val="24"/>
          <w:lang w:val="sq-AL"/>
        </w:rPr>
      </w:pPr>
    </w:p>
    <w:p w:rsidR="0000041A" w:rsidRPr="00B134C9" w:rsidRDefault="0000041A" w:rsidP="0000041A">
      <w:pPr>
        <w:pStyle w:val="Heading4"/>
        <w:spacing w:after="120" w:line="240" w:lineRule="auto"/>
        <w:jc w:val="both"/>
        <w:rPr>
          <w:b/>
          <w:color w:val="auto"/>
          <w:sz w:val="24"/>
          <w:szCs w:val="24"/>
          <w:lang w:val="sq-AL"/>
        </w:rPr>
      </w:pPr>
      <w:r w:rsidRPr="00B134C9">
        <w:rPr>
          <w:b/>
          <w:color w:val="auto"/>
          <w:sz w:val="24"/>
          <w:szCs w:val="24"/>
          <w:lang w:val="sq-AL"/>
        </w:rPr>
        <w:t>Indikatorët</w:t>
      </w:r>
    </w:p>
    <w:p w:rsidR="0000041A" w:rsidRPr="00B134C9" w:rsidRDefault="0000041A" w:rsidP="0000041A">
      <w:pPr>
        <w:jc w:val="both"/>
        <w:rPr>
          <w:rFonts w:ascii="Times New Roman" w:hAnsi="Times New Roman"/>
          <w:sz w:val="24"/>
          <w:szCs w:val="24"/>
          <w:lang w:val="sq-AL"/>
        </w:rPr>
      </w:pPr>
    </w:p>
    <w:p w:rsidR="0000041A" w:rsidRPr="00B134C9" w:rsidRDefault="0000041A" w:rsidP="0000041A">
      <w:pPr>
        <w:pStyle w:val="ListParagraph"/>
        <w:numPr>
          <w:ilvl w:val="0"/>
          <w:numId w:val="2"/>
        </w:numPr>
        <w:jc w:val="both"/>
        <w:rPr>
          <w:rFonts w:ascii="Times New Roman" w:hAnsi="Times New Roman"/>
          <w:noProof/>
          <w:sz w:val="24"/>
          <w:szCs w:val="24"/>
          <w:lang w:val="sq-AL"/>
        </w:rPr>
      </w:pPr>
      <w:r w:rsidRPr="00B134C9">
        <w:rPr>
          <w:rFonts w:ascii="Times New Roman" w:hAnsi="Times New Roman"/>
          <w:noProof/>
          <w:sz w:val="24"/>
          <w:szCs w:val="24"/>
          <w:lang w:val="sq-AL"/>
        </w:rPr>
        <w:t>Numri i nënpunësve gjinorë të emëruar në ministritë e linjës. Nga 1 janë bërë 2 nëpunësa gjinorë në ministritë e linjës.</w:t>
      </w:r>
    </w:p>
    <w:p w:rsidR="0000041A" w:rsidRPr="00B134C9" w:rsidRDefault="0000041A" w:rsidP="0000041A">
      <w:pPr>
        <w:jc w:val="both"/>
        <w:rPr>
          <w:rFonts w:ascii="Times New Roman" w:hAnsi="Times New Roman"/>
          <w:sz w:val="24"/>
          <w:szCs w:val="24"/>
          <w:lang w:val="sq-AL"/>
        </w:rPr>
      </w:pPr>
    </w:p>
    <w:p w:rsidR="0000041A" w:rsidRPr="00B134C9" w:rsidRDefault="0000041A" w:rsidP="0000041A">
      <w:pPr>
        <w:numPr>
          <w:ilvl w:val="0"/>
          <w:numId w:val="2"/>
        </w:numPr>
        <w:jc w:val="both"/>
        <w:rPr>
          <w:rFonts w:ascii="Times New Roman" w:hAnsi="Times New Roman"/>
          <w:sz w:val="24"/>
          <w:szCs w:val="24"/>
          <w:lang w:val="sq-AL"/>
        </w:rPr>
      </w:pPr>
      <w:r w:rsidRPr="00B134C9">
        <w:rPr>
          <w:rFonts w:ascii="Times New Roman" w:hAnsi="Times New Roman"/>
          <w:sz w:val="24"/>
          <w:szCs w:val="24"/>
          <w:lang w:val="sq-AL"/>
        </w:rPr>
        <w:t xml:space="preserve">Numri i nëpunësve gjinorë të emëruar në Bashki. Nga </w:t>
      </w:r>
      <w:r w:rsidR="00F806A3">
        <w:rPr>
          <w:rFonts w:ascii="Times New Roman" w:hAnsi="Times New Roman"/>
          <w:sz w:val="24"/>
          <w:szCs w:val="24"/>
          <w:lang w:val="sq-AL"/>
        </w:rPr>
        <w:t>12</w:t>
      </w:r>
      <w:r w:rsidRPr="00B134C9">
        <w:rPr>
          <w:rFonts w:ascii="Times New Roman" w:hAnsi="Times New Roman"/>
          <w:sz w:val="24"/>
          <w:szCs w:val="24"/>
          <w:lang w:val="sq-AL"/>
        </w:rPr>
        <w:t xml:space="preserve"> nëpunësa gjinorë në 20</w:t>
      </w:r>
      <w:r w:rsidR="00F806A3">
        <w:rPr>
          <w:rFonts w:ascii="Times New Roman" w:hAnsi="Times New Roman"/>
          <w:sz w:val="24"/>
          <w:szCs w:val="24"/>
          <w:lang w:val="sq-AL"/>
        </w:rPr>
        <w:t>10</w:t>
      </w:r>
      <w:r w:rsidRPr="00B134C9">
        <w:rPr>
          <w:rFonts w:ascii="Times New Roman" w:hAnsi="Times New Roman"/>
          <w:sz w:val="24"/>
          <w:szCs w:val="24"/>
          <w:lang w:val="sq-AL"/>
        </w:rPr>
        <w:t xml:space="preserve"> janë bërë 1</w:t>
      </w:r>
      <w:r w:rsidR="00F806A3">
        <w:rPr>
          <w:rFonts w:ascii="Times New Roman" w:hAnsi="Times New Roman"/>
          <w:sz w:val="24"/>
          <w:szCs w:val="24"/>
          <w:lang w:val="sq-AL"/>
        </w:rPr>
        <w:t>5</w:t>
      </w:r>
      <w:r w:rsidRPr="00B134C9">
        <w:rPr>
          <w:rFonts w:ascii="Times New Roman" w:hAnsi="Times New Roman"/>
          <w:sz w:val="24"/>
          <w:szCs w:val="24"/>
          <w:lang w:val="sq-AL"/>
        </w:rPr>
        <w:t xml:space="preserve"> nëpunësa gjinorë në 201</w:t>
      </w:r>
      <w:r w:rsidR="00F806A3">
        <w:rPr>
          <w:rFonts w:ascii="Times New Roman" w:hAnsi="Times New Roman"/>
          <w:sz w:val="24"/>
          <w:szCs w:val="24"/>
          <w:lang w:val="sq-AL"/>
        </w:rPr>
        <w:t>1</w:t>
      </w:r>
      <w:r w:rsidRPr="00B134C9">
        <w:rPr>
          <w:rFonts w:ascii="Times New Roman" w:hAnsi="Times New Roman"/>
          <w:sz w:val="24"/>
          <w:szCs w:val="24"/>
          <w:lang w:val="sq-AL"/>
        </w:rPr>
        <w:t>.</w:t>
      </w:r>
    </w:p>
    <w:p w:rsidR="0000041A" w:rsidRPr="00B134C9" w:rsidRDefault="0000041A" w:rsidP="0000041A">
      <w:pPr>
        <w:pStyle w:val="ListParagraph"/>
        <w:jc w:val="both"/>
        <w:rPr>
          <w:rFonts w:ascii="Times New Roman" w:hAnsi="Times New Roman"/>
          <w:sz w:val="24"/>
          <w:szCs w:val="24"/>
          <w:lang w:val="sq-AL"/>
        </w:rPr>
      </w:pPr>
    </w:p>
    <w:p w:rsidR="0000041A" w:rsidRPr="00B134C9" w:rsidRDefault="0000041A" w:rsidP="0000041A">
      <w:pPr>
        <w:numPr>
          <w:ilvl w:val="0"/>
          <w:numId w:val="2"/>
        </w:numPr>
        <w:spacing w:after="120" w:line="240" w:lineRule="auto"/>
        <w:jc w:val="both"/>
        <w:rPr>
          <w:rFonts w:ascii="Times New Roman" w:hAnsi="Times New Roman"/>
          <w:b/>
          <w:sz w:val="24"/>
          <w:szCs w:val="24"/>
          <w:lang w:val="sq-AL"/>
        </w:rPr>
      </w:pPr>
      <w:r w:rsidRPr="00B134C9">
        <w:rPr>
          <w:rFonts w:ascii="Times New Roman" w:hAnsi="Times New Roman"/>
          <w:sz w:val="24"/>
          <w:szCs w:val="24"/>
          <w:lang w:val="sq-AL"/>
        </w:rPr>
        <w:t xml:space="preserve">Numrit i personave të trajnuar mbi çështjet e barazisë gjinore dhe dhunës në familje. Nga </w:t>
      </w:r>
      <w:r w:rsidR="0065588A">
        <w:rPr>
          <w:rFonts w:ascii="Times New Roman" w:hAnsi="Times New Roman"/>
          <w:sz w:val="24"/>
          <w:szCs w:val="24"/>
          <w:lang w:val="sq-AL"/>
        </w:rPr>
        <w:t>945 persona të trajnuar në 2010</w:t>
      </w:r>
      <w:r w:rsidRPr="00B134C9">
        <w:rPr>
          <w:rFonts w:ascii="Times New Roman" w:hAnsi="Times New Roman"/>
          <w:sz w:val="24"/>
          <w:szCs w:val="24"/>
          <w:lang w:val="sq-AL"/>
        </w:rPr>
        <w:t xml:space="preserve"> janë trajnuar </w:t>
      </w:r>
      <w:r w:rsidR="0065588A">
        <w:rPr>
          <w:rFonts w:ascii="Times New Roman" w:hAnsi="Times New Roman"/>
          <w:sz w:val="24"/>
          <w:szCs w:val="24"/>
          <w:lang w:val="sq-AL"/>
        </w:rPr>
        <w:t>1</w:t>
      </w:r>
      <w:r w:rsidR="0025161A">
        <w:rPr>
          <w:rFonts w:ascii="Times New Roman" w:hAnsi="Times New Roman"/>
          <w:sz w:val="24"/>
          <w:szCs w:val="24"/>
          <w:lang w:val="sq-AL"/>
        </w:rPr>
        <w:t>000</w:t>
      </w:r>
      <w:r w:rsidRPr="00B134C9">
        <w:rPr>
          <w:rFonts w:ascii="Times New Roman" w:hAnsi="Times New Roman"/>
          <w:sz w:val="24"/>
          <w:szCs w:val="24"/>
          <w:lang w:val="sq-AL"/>
        </w:rPr>
        <w:t xml:space="preserve"> persona në </w:t>
      </w:r>
      <w:commentRangeStart w:id="17"/>
      <w:r w:rsidRPr="00B134C9">
        <w:rPr>
          <w:rFonts w:ascii="Times New Roman" w:hAnsi="Times New Roman"/>
          <w:sz w:val="24"/>
          <w:szCs w:val="24"/>
          <w:lang w:val="sq-AL"/>
        </w:rPr>
        <w:t>201</w:t>
      </w:r>
      <w:r w:rsidR="0065588A">
        <w:rPr>
          <w:rFonts w:ascii="Times New Roman" w:hAnsi="Times New Roman"/>
          <w:sz w:val="24"/>
          <w:szCs w:val="24"/>
          <w:lang w:val="sq-AL"/>
        </w:rPr>
        <w:t>1</w:t>
      </w:r>
      <w:commentRangeEnd w:id="17"/>
      <w:r w:rsidR="004519B1">
        <w:rPr>
          <w:rStyle w:val="CommentReference"/>
        </w:rPr>
        <w:commentReference w:id="17"/>
      </w:r>
      <w:r w:rsidRPr="00B134C9">
        <w:rPr>
          <w:rFonts w:ascii="Times New Roman" w:hAnsi="Times New Roman"/>
          <w:sz w:val="24"/>
          <w:szCs w:val="24"/>
          <w:lang w:val="sq-AL"/>
        </w:rPr>
        <w:t xml:space="preserve">. </w:t>
      </w:r>
    </w:p>
    <w:p w:rsidR="0000041A" w:rsidRPr="00B134C9" w:rsidRDefault="0000041A" w:rsidP="0000041A">
      <w:pPr>
        <w:pStyle w:val="Heading4"/>
        <w:spacing w:after="120" w:line="240" w:lineRule="auto"/>
        <w:jc w:val="both"/>
        <w:rPr>
          <w:b/>
          <w:sz w:val="24"/>
          <w:szCs w:val="24"/>
          <w:lang w:val="sq-AL"/>
        </w:rPr>
      </w:pPr>
    </w:p>
    <w:p w:rsidR="0065588A" w:rsidRPr="00693B0A" w:rsidRDefault="0000041A" w:rsidP="00693B0A">
      <w:pPr>
        <w:pStyle w:val="Heading4"/>
        <w:spacing w:after="120" w:line="240" w:lineRule="auto"/>
        <w:jc w:val="both"/>
        <w:rPr>
          <w:b/>
          <w:sz w:val="24"/>
          <w:szCs w:val="24"/>
          <w:lang w:val="sq-AL"/>
        </w:rPr>
      </w:pPr>
      <w:r w:rsidRPr="00B134C9">
        <w:rPr>
          <w:b/>
          <w:sz w:val="24"/>
          <w:szCs w:val="24"/>
          <w:lang w:val="sq-AL"/>
        </w:rPr>
        <w:t xml:space="preserve">Arritjet </w:t>
      </w:r>
    </w:p>
    <w:p w:rsidR="00693B0A" w:rsidRDefault="000B50BE" w:rsidP="0000041A">
      <w:pPr>
        <w:widowControl w:val="0"/>
        <w:autoSpaceDE w:val="0"/>
        <w:autoSpaceDN w:val="0"/>
        <w:adjustRightInd w:val="0"/>
        <w:spacing w:line="240" w:lineRule="auto"/>
        <w:jc w:val="both"/>
        <w:rPr>
          <w:rFonts w:ascii="Times New Roman" w:hAnsi="Times New Roman"/>
          <w:sz w:val="24"/>
          <w:szCs w:val="24"/>
          <w:lang w:val="sq-AL"/>
        </w:rPr>
      </w:pPr>
      <w:r>
        <w:rPr>
          <w:rFonts w:ascii="Times New Roman" w:hAnsi="Times New Roman"/>
          <w:sz w:val="24"/>
          <w:szCs w:val="24"/>
          <w:lang w:val="sq-AL"/>
        </w:rPr>
        <w:t>Si mekanizmi më i lartë i strukturave të barazisë gjinore, Këshilli Kombëtar i Barazisë Gjinore g</w:t>
      </w:r>
      <w:r w:rsidR="00693B0A">
        <w:rPr>
          <w:rFonts w:ascii="Times New Roman" w:hAnsi="Times New Roman"/>
          <w:sz w:val="24"/>
          <w:szCs w:val="24"/>
          <w:lang w:val="sq-AL"/>
        </w:rPr>
        <w:t>jat</w:t>
      </w:r>
      <w:r w:rsidR="000901B2">
        <w:rPr>
          <w:rFonts w:ascii="Times New Roman" w:hAnsi="Times New Roman"/>
          <w:sz w:val="24"/>
          <w:szCs w:val="24"/>
          <w:lang w:val="sq-AL"/>
        </w:rPr>
        <w:t>ë</w:t>
      </w:r>
      <w:r w:rsidR="00693B0A">
        <w:rPr>
          <w:rFonts w:ascii="Times New Roman" w:hAnsi="Times New Roman"/>
          <w:sz w:val="24"/>
          <w:szCs w:val="24"/>
          <w:lang w:val="sq-AL"/>
        </w:rPr>
        <w:t xml:space="preserve"> vitit 2011 ka vazhduar mir</w:t>
      </w:r>
      <w:r w:rsidR="000901B2">
        <w:rPr>
          <w:rFonts w:ascii="Times New Roman" w:hAnsi="Times New Roman"/>
          <w:sz w:val="24"/>
          <w:szCs w:val="24"/>
          <w:lang w:val="sq-AL"/>
        </w:rPr>
        <w:t>ë</w:t>
      </w:r>
      <w:r w:rsidR="00693B0A">
        <w:rPr>
          <w:rFonts w:ascii="Times New Roman" w:hAnsi="Times New Roman"/>
          <w:sz w:val="24"/>
          <w:szCs w:val="24"/>
          <w:lang w:val="sq-AL"/>
        </w:rPr>
        <w:t>funksionimin, duke shqyrtuar dhe miratuar disa akte t</w:t>
      </w:r>
      <w:r w:rsidR="000901B2">
        <w:rPr>
          <w:rFonts w:ascii="Times New Roman" w:hAnsi="Times New Roman"/>
          <w:sz w:val="24"/>
          <w:szCs w:val="24"/>
          <w:lang w:val="sq-AL"/>
        </w:rPr>
        <w:t>ë</w:t>
      </w:r>
      <w:r w:rsidR="00693B0A">
        <w:rPr>
          <w:rFonts w:ascii="Times New Roman" w:hAnsi="Times New Roman"/>
          <w:sz w:val="24"/>
          <w:szCs w:val="24"/>
          <w:lang w:val="sq-AL"/>
        </w:rPr>
        <w:t xml:space="preserve"> r</w:t>
      </w:r>
      <w:r w:rsidR="000901B2">
        <w:rPr>
          <w:rFonts w:ascii="Times New Roman" w:hAnsi="Times New Roman"/>
          <w:sz w:val="24"/>
          <w:szCs w:val="24"/>
          <w:lang w:val="sq-AL"/>
        </w:rPr>
        <w:t>ë</w:t>
      </w:r>
      <w:r w:rsidR="00693B0A">
        <w:rPr>
          <w:rFonts w:ascii="Times New Roman" w:hAnsi="Times New Roman"/>
          <w:sz w:val="24"/>
          <w:szCs w:val="24"/>
          <w:lang w:val="sq-AL"/>
        </w:rPr>
        <w:t>nd</w:t>
      </w:r>
      <w:r w:rsidR="000901B2">
        <w:rPr>
          <w:rFonts w:ascii="Times New Roman" w:hAnsi="Times New Roman"/>
          <w:sz w:val="24"/>
          <w:szCs w:val="24"/>
          <w:lang w:val="sq-AL"/>
        </w:rPr>
        <w:t>ë</w:t>
      </w:r>
      <w:r w:rsidR="00693B0A">
        <w:rPr>
          <w:rFonts w:ascii="Times New Roman" w:hAnsi="Times New Roman"/>
          <w:sz w:val="24"/>
          <w:szCs w:val="24"/>
          <w:lang w:val="sq-AL"/>
        </w:rPr>
        <w:t>sishme q</w:t>
      </w:r>
      <w:r w:rsidR="000901B2">
        <w:rPr>
          <w:rFonts w:ascii="Times New Roman" w:hAnsi="Times New Roman"/>
          <w:sz w:val="24"/>
          <w:szCs w:val="24"/>
          <w:lang w:val="sq-AL"/>
        </w:rPr>
        <w:t>ë</w:t>
      </w:r>
      <w:r w:rsidR="00693B0A">
        <w:rPr>
          <w:rFonts w:ascii="Times New Roman" w:hAnsi="Times New Roman"/>
          <w:sz w:val="24"/>
          <w:szCs w:val="24"/>
          <w:lang w:val="sq-AL"/>
        </w:rPr>
        <w:t xml:space="preserve"> kan</w:t>
      </w:r>
      <w:r w:rsidR="000901B2">
        <w:rPr>
          <w:rFonts w:ascii="Times New Roman" w:hAnsi="Times New Roman"/>
          <w:sz w:val="24"/>
          <w:szCs w:val="24"/>
          <w:lang w:val="sq-AL"/>
        </w:rPr>
        <w:t>ë</w:t>
      </w:r>
      <w:r w:rsidR="00693B0A">
        <w:rPr>
          <w:rFonts w:ascii="Times New Roman" w:hAnsi="Times New Roman"/>
          <w:sz w:val="24"/>
          <w:szCs w:val="24"/>
          <w:lang w:val="sq-AL"/>
        </w:rPr>
        <w:t xml:space="preserve"> t</w:t>
      </w:r>
      <w:r w:rsidR="000901B2">
        <w:rPr>
          <w:rFonts w:ascii="Times New Roman" w:hAnsi="Times New Roman"/>
          <w:sz w:val="24"/>
          <w:szCs w:val="24"/>
          <w:lang w:val="sq-AL"/>
        </w:rPr>
        <w:t>ë</w:t>
      </w:r>
      <w:r w:rsidR="00693B0A">
        <w:rPr>
          <w:rFonts w:ascii="Times New Roman" w:hAnsi="Times New Roman"/>
          <w:sz w:val="24"/>
          <w:szCs w:val="24"/>
          <w:lang w:val="sq-AL"/>
        </w:rPr>
        <w:t xml:space="preserve"> b</w:t>
      </w:r>
      <w:r w:rsidR="000901B2">
        <w:rPr>
          <w:rFonts w:ascii="Times New Roman" w:hAnsi="Times New Roman"/>
          <w:sz w:val="24"/>
          <w:szCs w:val="24"/>
          <w:lang w:val="sq-AL"/>
        </w:rPr>
        <w:t>ë</w:t>
      </w:r>
      <w:r w:rsidR="00693B0A">
        <w:rPr>
          <w:rFonts w:ascii="Times New Roman" w:hAnsi="Times New Roman"/>
          <w:sz w:val="24"/>
          <w:szCs w:val="24"/>
          <w:lang w:val="sq-AL"/>
        </w:rPr>
        <w:t>jn</w:t>
      </w:r>
      <w:r w:rsidR="000901B2">
        <w:rPr>
          <w:rFonts w:ascii="Times New Roman" w:hAnsi="Times New Roman"/>
          <w:sz w:val="24"/>
          <w:szCs w:val="24"/>
          <w:lang w:val="sq-AL"/>
        </w:rPr>
        <w:t>ë</w:t>
      </w:r>
      <w:r w:rsidR="00693B0A">
        <w:rPr>
          <w:rFonts w:ascii="Times New Roman" w:hAnsi="Times New Roman"/>
          <w:sz w:val="24"/>
          <w:szCs w:val="24"/>
          <w:lang w:val="sq-AL"/>
        </w:rPr>
        <w:t xml:space="preserve"> me </w:t>
      </w:r>
      <w:r>
        <w:rPr>
          <w:rFonts w:ascii="Times New Roman" w:hAnsi="Times New Roman"/>
          <w:sz w:val="24"/>
          <w:szCs w:val="24"/>
          <w:lang w:val="sq-AL"/>
        </w:rPr>
        <w:t>f</w:t>
      </w:r>
      <w:r w:rsidR="00693B0A">
        <w:rPr>
          <w:rFonts w:ascii="Times New Roman" w:hAnsi="Times New Roman"/>
          <w:sz w:val="24"/>
          <w:szCs w:val="24"/>
          <w:lang w:val="sq-AL"/>
        </w:rPr>
        <w:t>orcimin e mekanizmave p</w:t>
      </w:r>
      <w:r w:rsidR="000901B2">
        <w:rPr>
          <w:rFonts w:ascii="Times New Roman" w:hAnsi="Times New Roman"/>
          <w:sz w:val="24"/>
          <w:szCs w:val="24"/>
          <w:lang w:val="sq-AL"/>
        </w:rPr>
        <w:t>ë</w:t>
      </w:r>
      <w:r w:rsidR="00693B0A">
        <w:rPr>
          <w:rFonts w:ascii="Times New Roman" w:hAnsi="Times New Roman"/>
          <w:sz w:val="24"/>
          <w:szCs w:val="24"/>
          <w:lang w:val="sq-AL"/>
        </w:rPr>
        <w:t>r barazinm</w:t>
      </w:r>
      <w:r w:rsidR="000901B2">
        <w:rPr>
          <w:rFonts w:ascii="Times New Roman" w:hAnsi="Times New Roman"/>
          <w:sz w:val="24"/>
          <w:szCs w:val="24"/>
          <w:lang w:val="sq-AL"/>
        </w:rPr>
        <w:t>ë</w:t>
      </w:r>
      <w:r w:rsidR="00693B0A">
        <w:rPr>
          <w:rFonts w:ascii="Times New Roman" w:hAnsi="Times New Roman"/>
          <w:sz w:val="24"/>
          <w:szCs w:val="24"/>
          <w:lang w:val="sq-AL"/>
        </w:rPr>
        <w:t xml:space="preserve"> gjinore si psh. : </w:t>
      </w:r>
    </w:p>
    <w:p w:rsidR="00693B0A" w:rsidRPr="004519B1" w:rsidRDefault="00693B0A" w:rsidP="00693B0A">
      <w:pPr>
        <w:pStyle w:val="ListParagraph"/>
        <w:numPr>
          <w:ilvl w:val="0"/>
          <w:numId w:val="5"/>
        </w:numPr>
        <w:jc w:val="both"/>
        <w:rPr>
          <w:rFonts w:ascii="Times New Roman" w:hAnsi="Times New Roman"/>
          <w:szCs w:val="24"/>
          <w:lang w:val="sq-AL"/>
        </w:rPr>
      </w:pPr>
      <w:r>
        <w:rPr>
          <w:rFonts w:ascii="Times New Roman" w:hAnsi="Times New Roman"/>
          <w:sz w:val="24"/>
          <w:szCs w:val="24"/>
          <w:lang w:val="sq-AL"/>
        </w:rPr>
        <w:t xml:space="preserve">Prezantimi dhe </w:t>
      </w:r>
      <w:r w:rsidRPr="00693B0A">
        <w:rPr>
          <w:rFonts w:ascii="Times New Roman" w:hAnsi="Times New Roman"/>
          <w:sz w:val="24"/>
          <w:szCs w:val="24"/>
          <w:lang w:val="sq-AL"/>
        </w:rPr>
        <w:t xml:space="preserve">Miratimi i Raportit Vjetor të Monitorimit të Objektivave të Strategjisë Kombëtare të Barazisë Gjinore dhe Dhunës në Familje, arritjet dhe sfidat gjatë </w:t>
      </w:r>
      <w:r w:rsidRPr="004519B1">
        <w:rPr>
          <w:rFonts w:ascii="Times New Roman" w:hAnsi="Times New Roman"/>
          <w:szCs w:val="24"/>
          <w:lang w:val="sq-AL"/>
        </w:rPr>
        <w:t>2010 në këtë fushë.</w:t>
      </w:r>
    </w:p>
    <w:p w:rsidR="00693B0A" w:rsidRPr="004519B1" w:rsidRDefault="00693B0A" w:rsidP="00693B0A">
      <w:pPr>
        <w:pStyle w:val="ListParagraph"/>
        <w:numPr>
          <w:ilvl w:val="0"/>
          <w:numId w:val="5"/>
        </w:numPr>
        <w:jc w:val="both"/>
        <w:rPr>
          <w:rFonts w:ascii="Times New Roman" w:hAnsi="Times New Roman"/>
          <w:szCs w:val="24"/>
          <w:lang w:val="sq-AL"/>
        </w:rPr>
      </w:pPr>
      <w:r w:rsidRPr="004519B1">
        <w:rPr>
          <w:rFonts w:ascii="Times New Roman" w:hAnsi="Times New Roman"/>
          <w:szCs w:val="24"/>
          <w:lang w:val="sq-AL"/>
        </w:rPr>
        <w:t>Prezantimi dhe miratimi në parim i Draft-Strategjisë Kombëtare për  Barazinë Gjinore dhe Reduktimin e Dhunës me Bazë Gjinore dhe Dhunës në Familje 2011-2015.</w:t>
      </w:r>
    </w:p>
    <w:p w:rsidR="00693B0A" w:rsidRPr="004519B1" w:rsidRDefault="00693B0A" w:rsidP="00693B0A">
      <w:pPr>
        <w:pStyle w:val="ListParagraph"/>
        <w:widowControl w:val="0"/>
        <w:autoSpaceDE w:val="0"/>
        <w:autoSpaceDN w:val="0"/>
        <w:adjustRightInd w:val="0"/>
        <w:spacing w:line="240" w:lineRule="auto"/>
        <w:ind w:left="360"/>
        <w:jc w:val="both"/>
        <w:rPr>
          <w:rFonts w:ascii="Times New Roman" w:hAnsi="Times New Roman"/>
          <w:szCs w:val="24"/>
          <w:lang w:val="sq-AL"/>
        </w:rPr>
      </w:pPr>
    </w:p>
    <w:p w:rsidR="00693B0A" w:rsidRPr="004519B1" w:rsidRDefault="00693B0A" w:rsidP="00693B0A">
      <w:pPr>
        <w:widowControl w:val="0"/>
        <w:autoSpaceDE w:val="0"/>
        <w:autoSpaceDN w:val="0"/>
        <w:adjustRightInd w:val="0"/>
        <w:spacing w:line="240" w:lineRule="auto"/>
        <w:jc w:val="both"/>
        <w:rPr>
          <w:rFonts w:ascii="Times New Roman" w:hAnsi="Times New Roman"/>
          <w:szCs w:val="24"/>
          <w:lang w:val="sq-AL"/>
        </w:rPr>
      </w:pPr>
    </w:p>
    <w:p w:rsidR="00693B0A" w:rsidRPr="00693B0A" w:rsidRDefault="00693B0A" w:rsidP="00693B0A">
      <w:pPr>
        <w:jc w:val="both"/>
        <w:rPr>
          <w:rFonts w:ascii="Times New Roman" w:hAnsi="Times New Roman"/>
          <w:b/>
          <w:color w:val="000000"/>
          <w:sz w:val="24"/>
          <w:szCs w:val="24"/>
          <w:lang w:val="sq-AL"/>
        </w:rPr>
      </w:pPr>
      <w:r w:rsidRPr="00693B0A">
        <w:rPr>
          <w:rFonts w:ascii="Times New Roman" w:hAnsi="Times New Roman"/>
          <w:b/>
          <w:color w:val="000000"/>
          <w:sz w:val="24"/>
          <w:szCs w:val="24"/>
          <w:lang w:val="sq-AL"/>
        </w:rPr>
        <w:t>Vazhdimi i punës për institucionalizimin e rrjetit të nëpunësve gjinorë në nivel qëndror dhe vendor</w:t>
      </w:r>
    </w:p>
    <w:p w:rsidR="00693B0A" w:rsidRPr="004519B1" w:rsidRDefault="00693B0A" w:rsidP="00693B0A">
      <w:pPr>
        <w:pStyle w:val="ListParagraph"/>
        <w:spacing w:after="200"/>
        <w:ind w:left="0"/>
        <w:jc w:val="both"/>
        <w:rPr>
          <w:rFonts w:ascii="Times New Roman" w:hAnsi="Times New Roman"/>
          <w:sz w:val="24"/>
          <w:szCs w:val="24"/>
          <w:lang w:val="sq-AL"/>
        </w:rPr>
      </w:pPr>
      <w:r w:rsidRPr="004519B1">
        <w:rPr>
          <w:rFonts w:ascii="Times New Roman" w:hAnsi="Times New Roman"/>
          <w:sz w:val="24"/>
          <w:szCs w:val="24"/>
          <w:lang w:val="sq-AL"/>
        </w:rPr>
        <w:t xml:space="preserve">Fuqizimi i rrjetit të nëpunësve gjinorë në ministritë e linjës ( 2 nëpunës nga </w:t>
      </w:r>
      <w:commentRangeStart w:id="18"/>
      <w:r w:rsidRPr="004519B1">
        <w:rPr>
          <w:rFonts w:ascii="Times New Roman" w:hAnsi="Times New Roman"/>
          <w:sz w:val="24"/>
          <w:szCs w:val="24"/>
          <w:lang w:val="sq-AL"/>
        </w:rPr>
        <w:t>14</w:t>
      </w:r>
      <w:commentRangeEnd w:id="18"/>
      <w:r w:rsidR="004519B1">
        <w:rPr>
          <w:rStyle w:val="CommentReference"/>
        </w:rPr>
        <w:commentReference w:id="18"/>
      </w:r>
      <w:r w:rsidRPr="004519B1">
        <w:rPr>
          <w:rFonts w:ascii="Times New Roman" w:hAnsi="Times New Roman"/>
          <w:sz w:val="24"/>
          <w:szCs w:val="24"/>
          <w:lang w:val="sq-AL"/>
        </w:rPr>
        <w:t xml:space="preserve"> janë pozicionuar në strukturat brënda ministrive) dhe të nëpunësve vendorë për çështjet gjinore (deri tani 15 persona nga 65 </w:t>
      </w:r>
      <w:commentRangeStart w:id="19"/>
      <w:r w:rsidRPr="004519B1">
        <w:rPr>
          <w:rFonts w:ascii="Times New Roman" w:hAnsi="Times New Roman"/>
          <w:sz w:val="24"/>
          <w:szCs w:val="24"/>
          <w:lang w:val="sq-AL"/>
        </w:rPr>
        <w:t>bashki</w:t>
      </w:r>
      <w:commentRangeEnd w:id="19"/>
      <w:r w:rsidR="004519B1">
        <w:rPr>
          <w:rStyle w:val="CommentReference"/>
        </w:rPr>
        <w:commentReference w:id="19"/>
      </w:r>
      <w:r w:rsidRPr="004519B1">
        <w:rPr>
          <w:rFonts w:ascii="Times New Roman" w:hAnsi="Times New Roman"/>
          <w:sz w:val="24"/>
          <w:szCs w:val="24"/>
          <w:lang w:val="sq-AL"/>
        </w:rPr>
        <w:t xml:space="preserve"> ) janë pozicionuar brënda strukturave të bashkive).</w:t>
      </w:r>
    </w:p>
    <w:p w:rsidR="00110019" w:rsidRPr="00110019" w:rsidRDefault="00110019" w:rsidP="00110019">
      <w:pPr>
        <w:pStyle w:val="ListParagraph"/>
        <w:ind w:left="0"/>
        <w:jc w:val="both"/>
        <w:rPr>
          <w:rFonts w:ascii="Times New Roman" w:hAnsi="Times New Roman"/>
          <w:b/>
          <w:sz w:val="24"/>
          <w:szCs w:val="24"/>
          <w:u w:val="single"/>
          <w:lang w:val="sq-AL"/>
        </w:rPr>
      </w:pPr>
      <w:r w:rsidRPr="00110019">
        <w:rPr>
          <w:rFonts w:ascii="Times New Roman" w:hAnsi="Times New Roman"/>
          <w:b/>
          <w:sz w:val="24"/>
          <w:szCs w:val="24"/>
          <w:lang w:val="sq-AL"/>
        </w:rPr>
        <w:t>Trajnime:</w:t>
      </w:r>
    </w:p>
    <w:p w:rsidR="00110019" w:rsidRPr="00110019" w:rsidRDefault="00110019" w:rsidP="00110019">
      <w:pPr>
        <w:pStyle w:val="ListParagraph"/>
        <w:numPr>
          <w:ilvl w:val="0"/>
          <w:numId w:val="17"/>
        </w:numPr>
        <w:spacing w:line="240" w:lineRule="auto"/>
        <w:ind w:left="360"/>
        <w:jc w:val="both"/>
        <w:rPr>
          <w:rFonts w:ascii="Times New Roman" w:hAnsi="Times New Roman"/>
          <w:sz w:val="24"/>
          <w:szCs w:val="24"/>
          <w:lang w:val="sq-AL" w:eastAsia="en-GB"/>
        </w:rPr>
      </w:pPr>
      <w:r w:rsidRPr="004519B1">
        <w:rPr>
          <w:rStyle w:val="hps"/>
          <w:rFonts w:ascii="Times New Roman" w:hAnsi="Times New Roman"/>
          <w:sz w:val="24"/>
          <w:szCs w:val="24"/>
          <w:lang w:val="sq-AL"/>
        </w:rPr>
        <w:t>MPÇSSHB në bashkëpunim me</w:t>
      </w:r>
      <w:r w:rsidRPr="00110019">
        <w:rPr>
          <w:rFonts w:ascii="Times New Roman" w:hAnsi="Times New Roman"/>
          <w:sz w:val="24"/>
          <w:szCs w:val="24"/>
          <w:lang w:val="sq-AL"/>
        </w:rPr>
        <w:t xml:space="preserve"> </w:t>
      </w:r>
      <w:r w:rsidRPr="004519B1">
        <w:rPr>
          <w:rStyle w:val="hps"/>
          <w:rFonts w:ascii="Times New Roman" w:hAnsi="Times New Roman"/>
          <w:sz w:val="24"/>
          <w:szCs w:val="24"/>
          <w:lang w:val="sq-AL"/>
        </w:rPr>
        <w:t>UN</w:t>
      </w:r>
      <w:r w:rsidR="003F215B" w:rsidRPr="004519B1">
        <w:rPr>
          <w:rStyle w:val="hps"/>
          <w:rFonts w:ascii="Times New Roman" w:hAnsi="Times New Roman"/>
          <w:sz w:val="24"/>
          <w:szCs w:val="24"/>
          <w:lang w:val="sq-AL"/>
        </w:rPr>
        <w:t>Ë</w:t>
      </w:r>
      <w:r w:rsidRPr="004519B1">
        <w:rPr>
          <w:rStyle w:val="hps"/>
          <w:rFonts w:ascii="Times New Roman" w:hAnsi="Times New Roman"/>
          <w:sz w:val="24"/>
          <w:szCs w:val="24"/>
          <w:lang w:val="sq-AL"/>
        </w:rPr>
        <w:t>OMEN</w:t>
      </w:r>
      <w:r w:rsidRPr="00110019">
        <w:rPr>
          <w:rFonts w:ascii="Times New Roman" w:hAnsi="Times New Roman"/>
          <w:sz w:val="24"/>
          <w:szCs w:val="24"/>
          <w:lang w:val="sq-AL"/>
        </w:rPr>
        <w:t xml:space="preserve"> </w:t>
      </w:r>
      <w:r w:rsidRPr="004519B1">
        <w:rPr>
          <w:rStyle w:val="hps"/>
          <w:rFonts w:ascii="Times New Roman" w:hAnsi="Times New Roman"/>
          <w:sz w:val="24"/>
          <w:szCs w:val="24"/>
          <w:lang w:val="sq-AL"/>
        </w:rPr>
        <w:t>dhe Projektin Barazi në Qeverisje (BnQ)</w:t>
      </w:r>
      <w:r w:rsidRPr="00110019">
        <w:rPr>
          <w:rFonts w:ascii="Times New Roman" w:hAnsi="Times New Roman"/>
          <w:sz w:val="24"/>
          <w:szCs w:val="24"/>
          <w:lang w:val="sq-AL"/>
        </w:rPr>
        <w:t xml:space="preserve">, </w:t>
      </w:r>
      <w:r w:rsidRPr="004519B1">
        <w:rPr>
          <w:rStyle w:val="hps"/>
          <w:rFonts w:ascii="Times New Roman" w:hAnsi="Times New Roman"/>
          <w:sz w:val="24"/>
          <w:szCs w:val="24"/>
          <w:lang w:val="sq-AL"/>
        </w:rPr>
        <w:t>organizuan në 15-16 mars 2011 Konferencën Kombëtare “Barazia gjinore në Qeverisjen Vendore- Aktivitete Konrete”</w:t>
      </w:r>
      <w:r w:rsidRPr="00110019">
        <w:rPr>
          <w:rFonts w:ascii="Times New Roman" w:hAnsi="Times New Roman"/>
          <w:sz w:val="24"/>
          <w:szCs w:val="24"/>
          <w:lang w:val="sq-AL"/>
        </w:rPr>
        <w:t xml:space="preserve"> . Qëllimi ishte të diskutohej rreth politikave qeveritare dhe integrimit gjinor në  nivel lokal dhe institucionalizimi i rrjetit të nëpunësve gjinorë. </w:t>
      </w:r>
    </w:p>
    <w:p w:rsidR="00110019" w:rsidRPr="00110019" w:rsidRDefault="00110019" w:rsidP="00110019">
      <w:pPr>
        <w:pStyle w:val="ListParagraph"/>
        <w:spacing w:line="240" w:lineRule="auto"/>
        <w:ind w:left="360"/>
        <w:jc w:val="both"/>
        <w:rPr>
          <w:rFonts w:ascii="Times New Roman" w:hAnsi="Times New Roman"/>
          <w:sz w:val="24"/>
          <w:szCs w:val="24"/>
          <w:lang w:val="sq-AL" w:eastAsia="en-GB"/>
        </w:rPr>
      </w:pPr>
    </w:p>
    <w:p w:rsidR="00110019" w:rsidRPr="00110019" w:rsidRDefault="00110019" w:rsidP="00110019">
      <w:pPr>
        <w:numPr>
          <w:ilvl w:val="0"/>
          <w:numId w:val="18"/>
        </w:numPr>
        <w:spacing w:line="240" w:lineRule="auto"/>
        <w:ind w:left="360"/>
        <w:jc w:val="both"/>
        <w:rPr>
          <w:rFonts w:ascii="Times New Roman" w:hAnsi="Times New Roman"/>
          <w:sz w:val="24"/>
          <w:szCs w:val="24"/>
          <w:u w:val="single"/>
          <w:lang w:val="sq-AL"/>
        </w:rPr>
      </w:pPr>
      <w:r w:rsidRPr="00110019">
        <w:rPr>
          <w:rFonts w:ascii="Times New Roman" w:hAnsi="Times New Roman"/>
          <w:sz w:val="24"/>
          <w:szCs w:val="24"/>
          <w:lang w:val="sq-AL"/>
        </w:rPr>
        <w:t xml:space="preserve">Instituti i Trajnimit të Administratës Publike (ITAP) dhe projekti i Qeverisë Austriake “Barazi në Qeverisje” (BnQ) kanë organizuar gjatë muajve qershor –korrik 2011 trajnime: “Mbi çështjet Gjinore”. Në këto trajnime   morën pjesë 40 pjesëmarrës të institucioneve të ndryshme të administratës publike qëndrore (24 femra dhe 16 meshkuj). </w:t>
      </w:r>
    </w:p>
    <w:p w:rsidR="00110019" w:rsidRPr="00110019" w:rsidRDefault="00110019" w:rsidP="00110019">
      <w:pPr>
        <w:ind w:left="360"/>
        <w:jc w:val="both"/>
        <w:rPr>
          <w:rFonts w:ascii="Times New Roman" w:hAnsi="Times New Roman"/>
          <w:sz w:val="24"/>
          <w:szCs w:val="24"/>
          <w:u w:val="single"/>
          <w:lang w:val="sq-AL"/>
        </w:rPr>
      </w:pPr>
    </w:p>
    <w:p w:rsidR="00110019" w:rsidRPr="00110019" w:rsidRDefault="00110019" w:rsidP="00110019">
      <w:pPr>
        <w:numPr>
          <w:ilvl w:val="0"/>
          <w:numId w:val="18"/>
        </w:numPr>
        <w:spacing w:line="240" w:lineRule="auto"/>
        <w:ind w:left="360"/>
        <w:jc w:val="both"/>
        <w:rPr>
          <w:rFonts w:ascii="Times New Roman" w:hAnsi="Times New Roman"/>
          <w:sz w:val="24"/>
          <w:szCs w:val="24"/>
          <w:lang w:val="sq-AL"/>
        </w:rPr>
      </w:pPr>
      <w:r w:rsidRPr="00110019">
        <w:rPr>
          <w:rFonts w:ascii="Times New Roman" w:hAnsi="Times New Roman"/>
          <w:sz w:val="24"/>
          <w:szCs w:val="24"/>
          <w:lang w:val="sq-AL"/>
        </w:rPr>
        <w:t>Trajnim 2 ditor: Monitorimi i politikave dhe i buxheteve nga pikpamja gjinore. Të mbështetur nga UN</w:t>
      </w:r>
      <w:r w:rsidR="003F215B">
        <w:rPr>
          <w:rFonts w:ascii="Times New Roman" w:hAnsi="Times New Roman"/>
          <w:sz w:val="24"/>
          <w:szCs w:val="24"/>
          <w:lang w:val="sq-AL"/>
        </w:rPr>
        <w:t>Ë</w:t>
      </w:r>
      <w:r w:rsidRPr="00110019">
        <w:rPr>
          <w:rFonts w:ascii="Times New Roman" w:hAnsi="Times New Roman"/>
          <w:sz w:val="24"/>
          <w:szCs w:val="24"/>
          <w:lang w:val="sq-AL"/>
        </w:rPr>
        <w:t xml:space="preserve">OMEN  janë organizuar gjatë muajit qershor trajnimi 2 ditor: “Monitorimi i politikave dhe buxheteve nga pikpamja gjinore”. Në këtë trajnim morën pjesë përfaqesues nga struktura përgjegjëse e barazisë gjinore në MPCSSHB,DPSHBF si dhe OJF-të në nivel lokal të përfshira në buxhetimin me pjesmarrje. </w:t>
      </w:r>
    </w:p>
    <w:p w:rsidR="00110019" w:rsidRPr="00110019" w:rsidRDefault="00110019" w:rsidP="00110019">
      <w:pPr>
        <w:jc w:val="both"/>
        <w:rPr>
          <w:rFonts w:ascii="Times New Roman" w:hAnsi="Times New Roman"/>
          <w:sz w:val="24"/>
          <w:szCs w:val="24"/>
          <w:lang w:val="sq-AL"/>
        </w:rPr>
      </w:pPr>
    </w:p>
    <w:p w:rsidR="00110019" w:rsidRPr="00110019" w:rsidRDefault="00110019" w:rsidP="00110019">
      <w:pPr>
        <w:numPr>
          <w:ilvl w:val="0"/>
          <w:numId w:val="18"/>
        </w:numPr>
        <w:spacing w:line="240" w:lineRule="auto"/>
        <w:ind w:left="360"/>
        <w:jc w:val="both"/>
        <w:rPr>
          <w:rFonts w:ascii="Times New Roman" w:hAnsi="Times New Roman"/>
          <w:sz w:val="24"/>
          <w:szCs w:val="24"/>
          <w:lang w:val="sq-AL"/>
        </w:rPr>
      </w:pPr>
      <w:r w:rsidRPr="00110019">
        <w:rPr>
          <w:rFonts w:ascii="Times New Roman" w:hAnsi="Times New Roman"/>
          <w:sz w:val="24"/>
          <w:szCs w:val="24"/>
          <w:lang w:val="sq-AL"/>
        </w:rPr>
        <w:t>Trajnim 2 ditor i nëpunësve gjinorë të  Ministrive: “Integrimi i Perspektivës gjinore në politika dhe programe. MPÇSSHB në bashkëpunim me OSBE-në organizuan në datat 23- 24 Qershor në Vlorë trajnimin 2-ditor të avancuar të nëpunësve gjinore në qeverisjen qëndrore: “Integrimi i Perspektivës  Gjinore në Politika dhe Programe”. Qëllimi i këtij trajnimi ishte reflektimi i njohurive të marra nga trajnimet e mëparshme si dhe ndarje përvojash lidhur me inisjativat e ndjeshme gjinore, kërkimin dhe mbledhjen e të dhënave nga Ministritë e linjës. Në këtë trajnim u prezantua Strategjia  Kombëtare e Barazisë Gjinore, Reduktimit të Dhunës me Bazë Gjinore dhe Dhunës në Familje 2011-2015. Nga përfaqësuesit e Ministrive të Linjës u prezantuan Plane Veprimi individuale. Në një ceromoni të organizuar nga MPCSSHB me OSCE në muajin korrik u diplomuan për këto çështje rreth 15 persona.</w:t>
      </w:r>
    </w:p>
    <w:p w:rsidR="00110019" w:rsidRPr="00110019" w:rsidRDefault="00110019" w:rsidP="00110019">
      <w:pPr>
        <w:jc w:val="both"/>
        <w:rPr>
          <w:rFonts w:ascii="Times New Roman" w:hAnsi="Times New Roman"/>
          <w:sz w:val="24"/>
          <w:szCs w:val="24"/>
          <w:lang w:val="sq-AL" w:eastAsia="en-GB"/>
        </w:rPr>
      </w:pPr>
    </w:p>
    <w:p w:rsidR="00110019" w:rsidRPr="00110019" w:rsidRDefault="00110019" w:rsidP="00110019">
      <w:pPr>
        <w:numPr>
          <w:ilvl w:val="0"/>
          <w:numId w:val="17"/>
        </w:numPr>
        <w:spacing w:line="240" w:lineRule="auto"/>
        <w:ind w:left="0"/>
        <w:jc w:val="both"/>
        <w:rPr>
          <w:rStyle w:val="hps"/>
          <w:rFonts w:ascii="Times New Roman" w:eastAsia="Calibri" w:hAnsi="Times New Roman"/>
          <w:sz w:val="24"/>
          <w:szCs w:val="24"/>
        </w:rPr>
      </w:pPr>
      <w:r w:rsidRPr="004519B1">
        <w:rPr>
          <w:rStyle w:val="hps"/>
          <w:rFonts w:ascii="Times New Roman" w:eastAsia="Calibri" w:hAnsi="Times New Roman"/>
          <w:sz w:val="24"/>
          <w:szCs w:val="24"/>
          <w:lang w:val="sq-AL"/>
        </w:rPr>
        <w:t>Kurse</w:t>
      </w:r>
      <w:r w:rsidRPr="00110019">
        <w:rPr>
          <w:rFonts w:ascii="Times New Roman" w:hAnsi="Times New Roman"/>
          <w:sz w:val="24"/>
          <w:szCs w:val="24"/>
          <w:lang w:val="sq-AL"/>
        </w:rPr>
        <w:t xml:space="preserve"> </w:t>
      </w:r>
      <w:r w:rsidRPr="004519B1">
        <w:rPr>
          <w:rStyle w:val="hps"/>
          <w:rFonts w:ascii="Times New Roman" w:eastAsia="Calibri" w:hAnsi="Times New Roman"/>
          <w:sz w:val="24"/>
          <w:szCs w:val="24"/>
          <w:lang w:val="sq-AL"/>
        </w:rPr>
        <w:t>trajnimi</w:t>
      </w:r>
      <w:r w:rsidRPr="00110019">
        <w:rPr>
          <w:rFonts w:ascii="Times New Roman" w:hAnsi="Times New Roman"/>
          <w:sz w:val="24"/>
          <w:szCs w:val="24"/>
          <w:lang w:val="sq-AL"/>
        </w:rPr>
        <w:t xml:space="preserve"> </w:t>
      </w:r>
      <w:r w:rsidRPr="004519B1">
        <w:rPr>
          <w:rStyle w:val="hps"/>
          <w:rFonts w:ascii="Times New Roman" w:eastAsia="Calibri" w:hAnsi="Times New Roman"/>
          <w:sz w:val="24"/>
          <w:szCs w:val="24"/>
          <w:lang w:val="sq-AL"/>
        </w:rPr>
        <w:t>specifike</w:t>
      </w:r>
      <w:r w:rsidRPr="00110019">
        <w:rPr>
          <w:rFonts w:ascii="Times New Roman" w:hAnsi="Times New Roman"/>
          <w:sz w:val="24"/>
          <w:szCs w:val="24"/>
          <w:lang w:val="sq-AL"/>
        </w:rPr>
        <w:t xml:space="preserve"> </w:t>
      </w:r>
      <w:r w:rsidRPr="004519B1">
        <w:rPr>
          <w:rStyle w:val="hps"/>
          <w:rFonts w:ascii="Times New Roman" w:eastAsia="Calibri" w:hAnsi="Times New Roman"/>
          <w:sz w:val="24"/>
          <w:szCs w:val="24"/>
          <w:lang w:val="sq-AL"/>
        </w:rPr>
        <w:t>janë</w:t>
      </w:r>
      <w:r w:rsidRPr="00110019">
        <w:rPr>
          <w:rFonts w:ascii="Times New Roman" w:hAnsi="Times New Roman"/>
          <w:sz w:val="24"/>
          <w:szCs w:val="24"/>
          <w:lang w:val="sq-AL"/>
        </w:rPr>
        <w:t xml:space="preserve"> </w:t>
      </w:r>
      <w:r w:rsidRPr="004519B1">
        <w:rPr>
          <w:rStyle w:val="hps"/>
          <w:rFonts w:ascii="Times New Roman" w:eastAsia="Calibri" w:hAnsi="Times New Roman"/>
          <w:sz w:val="24"/>
          <w:szCs w:val="24"/>
          <w:lang w:val="sq-AL"/>
        </w:rPr>
        <w:t>kryer</w:t>
      </w:r>
      <w:r w:rsidRPr="00110019">
        <w:rPr>
          <w:rFonts w:ascii="Times New Roman" w:hAnsi="Times New Roman"/>
          <w:sz w:val="24"/>
          <w:szCs w:val="24"/>
          <w:lang w:val="sq-AL"/>
        </w:rPr>
        <w:t xml:space="preserve"> </w:t>
      </w:r>
      <w:r w:rsidRPr="004519B1">
        <w:rPr>
          <w:rStyle w:val="hps"/>
          <w:rFonts w:ascii="Times New Roman" w:eastAsia="Calibri" w:hAnsi="Times New Roman"/>
          <w:sz w:val="24"/>
          <w:szCs w:val="24"/>
          <w:lang w:val="sq-AL"/>
        </w:rPr>
        <w:t>në</w:t>
      </w:r>
      <w:r w:rsidRPr="00110019">
        <w:rPr>
          <w:rFonts w:ascii="Times New Roman" w:hAnsi="Times New Roman"/>
          <w:sz w:val="24"/>
          <w:szCs w:val="24"/>
          <w:lang w:val="sq-AL"/>
        </w:rPr>
        <w:t xml:space="preserve"> </w:t>
      </w:r>
      <w:r w:rsidRPr="004519B1">
        <w:rPr>
          <w:rStyle w:val="hps"/>
          <w:rFonts w:ascii="Times New Roman" w:eastAsia="Calibri" w:hAnsi="Times New Roman"/>
          <w:sz w:val="24"/>
          <w:szCs w:val="24"/>
          <w:lang w:val="sq-AL"/>
        </w:rPr>
        <w:t>një</w:t>
      </w:r>
      <w:r w:rsidRPr="00110019">
        <w:rPr>
          <w:rFonts w:ascii="Times New Roman" w:hAnsi="Times New Roman"/>
          <w:sz w:val="24"/>
          <w:szCs w:val="24"/>
          <w:lang w:val="sq-AL"/>
        </w:rPr>
        <w:t xml:space="preserve"> </w:t>
      </w:r>
      <w:r w:rsidRPr="004519B1">
        <w:rPr>
          <w:rStyle w:val="hps"/>
          <w:rFonts w:ascii="Times New Roman" w:eastAsia="Calibri" w:hAnsi="Times New Roman"/>
          <w:sz w:val="24"/>
          <w:szCs w:val="24"/>
          <w:lang w:val="sq-AL"/>
        </w:rPr>
        <w:t>disa bashki pilot</w:t>
      </w:r>
      <w:r w:rsidRPr="00110019">
        <w:rPr>
          <w:rFonts w:ascii="Times New Roman" w:hAnsi="Times New Roman"/>
          <w:sz w:val="24"/>
          <w:szCs w:val="24"/>
          <w:lang w:val="sq-AL"/>
        </w:rPr>
        <w:t xml:space="preserve"> </w:t>
      </w:r>
      <w:r w:rsidRPr="004519B1">
        <w:rPr>
          <w:rStyle w:val="hps"/>
          <w:rFonts w:ascii="Times New Roman" w:eastAsia="Calibri" w:hAnsi="Times New Roman"/>
          <w:sz w:val="24"/>
          <w:szCs w:val="24"/>
          <w:lang w:val="sq-AL"/>
        </w:rPr>
        <w:t>me</w:t>
      </w:r>
      <w:r w:rsidRPr="00110019">
        <w:rPr>
          <w:rFonts w:ascii="Times New Roman" w:hAnsi="Times New Roman"/>
          <w:sz w:val="24"/>
          <w:szCs w:val="24"/>
          <w:lang w:val="sq-AL"/>
        </w:rPr>
        <w:t xml:space="preserve"> </w:t>
      </w:r>
      <w:r w:rsidRPr="004519B1">
        <w:rPr>
          <w:rStyle w:val="hps"/>
          <w:rFonts w:ascii="Times New Roman" w:eastAsia="Calibri" w:hAnsi="Times New Roman"/>
          <w:sz w:val="24"/>
          <w:szCs w:val="24"/>
          <w:lang w:val="sq-AL"/>
        </w:rPr>
        <w:t>temën</w:t>
      </w:r>
      <w:r w:rsidRPr="00110019">
        <w:rPr>
          <w:rFonts w:ascii="Times New Roman" w:hAnsi="Times New Roman"/>
          <w:sz w:val="24"/>
          <w:szCs w:val="24"/>
          <w:lang w:val="sq-AL"/>
        </w:rPr>
        <w:t xml:space="preserve"> </w:t>
      </w:r>
      <w:r w:rsidRPr="004519B1">
        <w:rPr>
          <w:rStyle w:val="hps"/>
          <w:rFonts w:ascii="Times New Roman" w:eastAsia="Calibri" w:hAnsi="Times New Roman"/>
          <w:sz w:val="24"/>
          <w:szCs w:val="24"/>
          <w:lang w:val="sq-AL"/>
        </w:rPr>
        <w:t>"</w:t>
      </w:r>
      <w:r w:rsidRPr="00110019">
        <w:rPr>
          <w:rFonts w:ascii="Times New Roman" w:hAnsi="Times New Roman"/>
          <w:sz w:val="24"/>
          <w:szCs w:val="24"/>
          <w:lang w:val="sq-AL"/>
        </w:rPr>
        <w:t xml:space="preserve">Hartimi </w:t>
      </w:r>
      <w:r w:rsidRPr="004519B1">
        <w:rPr>
          <w:rStyle w:val="hps"/>
          <w:rFonts w:ascii="Times New Roman" w:eastAsia="Calibri" w:hAnsi="Times New Roman"/>
          <w:sz w:val="24"/>
          <w:szCs w:val="24"/>
          <w:lang w:val="sq-AL"/>
        </w:rPr>
        <w:t>i</w:t>
      </w:r>
      <w:r w:rsidRPr="00110019">
        <w:rPr>
          <w:rFonts w:ascii="Times New Roman" w:hAnsi="Times New Roman"/>
          <w:sz w:val="24"/>
          <w:szCs w:val="24"/>
          <w:lang w:val="sq-AL"/>
        </w:rPr>
        <w:t xml:space="preserve"> </w:t>
      </w:r>
      <w:r w:rsidRPr="004519B1">
        <w:rPr>
          <w:rStyle w:val="hps"/>
          <w:rFonts w:ascii="Times New Roman" w:eastAsia="Calibri" w:hAnsi="Times New Roman"/>
          <w:sz w:val="24"/>
          <w:szCs w:val="24"/>
          <w:lang w:val="sq-AL"/>
        </w:rPr>
        <w:t>Planit të Veprimit</w:t>
      </w:r>
      <w:r w:rsidRPr="00110019">
        <w:rPr>
          <w:rFonts w:ascii="Times New Roman" w:hAnsi="Times New Roman"/>
          <w:sz w:val="24"/>
          <w:szCs w:val="24"/>
          <w:lang w:val="sq-AL"/>
        </w:rPr>
        <w:t xml:space="preserve"> </w:t>
      </w:r>
      <w:r w:rsidRPr="004519B1">
        <w:rPr>
          <w:rStyle w:val="hps"/>
          <w:rFonts w:ascii="Times New Roman" w:eastAsia="Calibri" w:hAnsi="Times New Roman"/>
          <w:sz w:val="24"/>
          <w:szCs w:val="24"/>
          <w:lang w:val="sq-AL"/>
        </w:rPr>
        <w:t>për barazinë gjinore</w:t>
      </w:r>
      <w:r w:rsidRPr="00110019">
        <w:rPr>
          <w:rFonts w:ascii="Times New Roman" w:hAnsi="Times New Roman"/>
          <w:sz w:val="24"/>
          <w:szCs w:val="24"/>
          <w:lang w:val="sq-AL"/>
        </w:rPr>
        <w:t xml:space="preserve">", </w:t>
      </w:r>
      <w:r w:rsidRPr="004519B1">
        <w:rPr>
          <w:rStyle w:val="hps"/>
          <w:rFonts w:ascii="Times New Roman" w:eastAsia="Calibri" w:hAnsi="Times New Roman"/>
          <w:sz w:val="24"/>
          <w:szCs w:val="24"/>
          <w:lang w:val="sq-AL"/>
        </w:rPr>
        <w:t>ku</w:t>
      </w:r>
      <w:r w:rsidRPr="00110019">
        <w:rPr>
          <w:rFonts w:ascii="Times New Roman" w:hAnsi="Times New Roman"/>
          <w:sz w:val="24"/>
          <w:szCs w:val="24"/>
          <w:lang w:val="sq-AL"/>
        </w:rPr>
        <w:t xml:space="preserve"> </w:t>
      </w:r>
      <w:r w:rsidRPr="004519B1">
        <w:rPr>
          <w:rStyle w:val="hps"/>
          <w:rFonts w:ascii="Times New Roman" w:eastAsia="Calibri" w:hAnsi="Times New Roman"/>
          <w:sz w:val="24"/>
          <w:szCs w:val="24"/>
          <w:lang w:val="sq-AL"/>
        </w:rPr>
        <w:t>89</w:t>
      </w:r>
      <w:r w:rsidRPr="00110019">
        <w:rPr>
          <w:rFonts w:ascii="Times New Roman" w:hAnsi="Times New Roman"/>
          <w:sz w:val="24"/>
          <w:szCs w:val="24"/>
          <w:lang w:val="sq-AL"/>
        </w:rPr>
        <w:t xml:space="preserve"> </w:t>
      </w:r>
      <w:r w:rsidRPr="004519B1">
        <w:rPr>
          <w:rStyle w:val="hps"/>
          <w:rFonts w:ascii="Times New Roman" w:eastAsia="Calibri" w:hAnsi="Times New Roman"/>
          <w:sz w:val="24"/>
          <w:szCs w:val="24"/>
          <w:lang w:val="sq-AL"/>
        </w:rPr>
        <w:t>persona</w:t>
      </w:r>
      <w:r w:rsidRPr="00110019">
        <w:rPr>
          <w:rFonts w:ascii="Times New Roman" w:hAnsi="Times New Roman"/>
          <w:sz w:val="24"/>
          <w:szCs w:val="24"/>
          <w:lang w:val="sq-AL"/>
        </w:rPr>
        <w:t xml:space="preserve"> </w:t>
      </w:r>
      <w:r w:rsidRPr="004519B1">
        <w:rPr>
          <w:rStyle w:val="hps"/>
          <w:rFonts w:ascii="Times New Roman" w:eastAsia="Calibri" w:hAnsi="Times New Roman"/>
          <w:sz w:val="24"/>
          <w:szCs w:val="24"/>
          <w:lang w:val="sq-AL"/>
        </w:rPr>
        <w:t>janë</w:t>
      </w:r>
      <w:r w:rsidRPr="00110019">
        <w:rPr>
          <w:rFonts w:ascii="Times New Roman" w:hAnsi="Times New Roman"/>
          <w:sz w:val="24"/>
          <w:szCs w:val="24"/>
          <w:lang w:val="sq-AL"/>
        </w:rPr>
        <w:t xml:space="preserve"> </w:t>
      </w:r>
      <w:r w:rsidRPr="004519B1">
        <w:rPr>
          <w:rStyle w:val="hps"/>
          <w:rFonts w:ascii="Times New Roman" w:eastAsia="Calibri" w:hAnsi="Times New Roman"/>
          <w:sz w:val="24"/>
          <w:szCs w:val="24"/>
          <w:lang w:val="sq-AL"/>
        </w:rPr>
        <w:t>trajnuar në këto bashki pilot</w:t>
      </w:r>
      <w:r w:rsidRPr="00110019">
        <w:rPr>
          <w:rFonts w:ascii="Times New Roman" w:hAnsi="Times New Roman"/>
          <w:sz w:val="24"/>
          <w:szCs w:val="24"/>
          <w:lang w:val="sq-AL"/>
        </w:rPr>
        <w:t xml:space="preserve">, </w:t>
      </w:r>
      <w:r w:rsidRPr="004519B1">
        <w:rPr>
          <w:rStyle w:val="hps"/>
          <w:rFonts w:ascii="Times New Roman" w:eastAsia="Calibri" w:hAnsi="Times New Roman"/>
          <w:sz w:val="24"/>
          <w:szCs w:val="24"/>
          <w:lang w:val="sq-AL"/>
        </w:rPr>
        <w:t>përveç</w:t>
      </w:r>
      <w:r w:rsidRPr="00110019">
        <w:rPr>
          <w:rFonts w:ascii="Times New Roman" w:hAnsi="Times New Roman"/>
          <w:sz w:val="24"/>
          <w:szCs w:val="24"/>
          <w:lang w:val="sq-AL"/>
        </w:rPr>
        <w:t xml:space="preserve"> </w:t>
      </w:r>
      <w:r w:rsidRPr="004519B1">
        <w:rPr>
          <w:rStyle w:val="hps"/>
          <w:rFonts w:ascii="Times New Roman" w:eastAsia="Calibri" w:hAnsi="Times New Roman"/>
          <w:sz w:val="24"/>
          <w:szCs w:val="24"/>
          <w:lang w:val="sq-AL"/>
        </w:rPr>
        <w:t>111</w:t>
      </w:r>
      <w:r w:rsidRPr="00110019">
        <w:rPr>
          <w:rFonts w:ascii="Times New Roman" w:hAnsi="Times New Roman"/>
          <w:sz w:val="24"/>
          <w:szCs w:val="24"/>
          <w:lang w:val="sq-AL"/>
        </w:rPr>
        <w:t xml:space="preserve"> </w:t>
      </w:r>
      <w:r w:rsidRPr="004519B1">
        <w:rPr>
          <w:rStyle w:val="hps"/>
          <w:rFonts w:ascii="Times New Roman" w:eastAsia="Calibri" w:hAnsi="Times New Roman"/>
          <w:sz w:val="24"/>
          <w:szCs w:val="24"/>
          <w:lang w:val="sq-AL"/>
        </w:rPr>
        <w:t>personave</w:t>
      </w:r>
      <w:r w:rsidRPr="00110019">
        <w:rPr>
          <w:rFonts w:ascii="Times New Roman" w:hAnsi="Times New Roman"/>
          <w:sz w:val="24"/>
          <w:szCs w:val="24"/>
          <w:lang w:val="sq-AL"/>
        </w:rPr>
        <w:t xml:space="preserve"> </w:t>
      </w:r>
      <w:r w:rsidRPr="004519B1">
        <w:rPr>
          <w:rStyle w:val="hps"/>
          <w:rFonts w:ascii="Times New Roman" w:eastAsia="Calibri" w:hAnsi="Times New Roman"/>
          <w:sz w:val="24"/>
          <w:szCs w:val="24"/>
          <w:lang w:val="sq-AL"/>
        </w:rPr>
        <w:t>të trajnuar</w:t>
      </w:r>
      <w:r w:rsidRPr="00110019">
        <w:rPr>
          <w:rFonts w:ascii="Times New Roman" w:hAnsi="Times New Roman"/>
          <w:sz w:val="24"/>
          <w:szCs w:val="24"/>
          <w:lang w:val="sq-AL"/>
        </w:rPr>
        <w:t xml:space="preserve"> </w:t>
      </w:r>
      <w:r w:rsidRPr="004519B1">
        <w:rPr>
          <w:rStyle w:val="hps"/>
          <w:rFonts w:ascii="Times New Roman" w:eastAsia="Calibri" w:hAnsi="Times New Roman"/>
          <w:sz w:val="24"/>
          <w:szCs w:val="24"/>
          <w:lang w:val="sq-AL"/>
        </w:rPr>
        <w:t>në</w:t>
      </w:r>
      <w:r w:rsidRPr="00110019">
        <w:rPr>
          <w:rFonts w:ascii="Times New Roman" w:hAnsi="Times New Roman"/>
          <w:sz w:val="24"/>
          <w:szCs w:val="24"/>
          <w:lang w:val="sq-AL"/>
        </w:rPr>
        <w:t xml:space="preserve"> </w:t>
      </w:r>
      <w:r w:rsidRPr="004519B1">
        <w:rPr>
          <w:rStyle w:val="hps"/>
          <w:rFonts w:ascii="Times New Roman" w:eastAsia="Calibri" w:hAnsi="Times New Roman"/>
          <w:sz w:val="24"/>
          <w:szCs w:val="24"/>
          <w:lang w:val="sq-AL"/>
        </w:rPr>
        <w:t>njësitë</w:t>
      </w:r>
      <w:r w:rsidRPr="00110019">
        <w:rPr>
          <w:rFonts w:ascii="Times New Roman" w:hAnsi="Times New Roman"/>
          <w:sz w:val="24"/>
          <w:szCs w:val="24"/>
          <w:lang w:val="sq-AL"/>
        </w:rPr>
        <w:t xml:space="preserve"> </w:t>
      </w:r>
      <w:r w:rsidRPr="004519B1">
        <w:rPr>
          <w:rStyle w:val="hps"/>
          <w:rFonts w:ascii="Times New Roman" w:eastAsia="Calibri" w:hAnsi="Times New Roman"/>
          <w:sz w:val="24"/>
          <w:szCs w:val="24"/>
          <w:lang w:val="sq-AL"/>
        </w:rPr>
        <w:t>bashkiake</w:t>
      </w:r>
      <w:r w:rsidRPr="00110019">
        <w:rPr>
          <w:rFonts w:ascii="Times New Roman" w:hAnsi="Times New Roman"/>
          <w:sz w:val="24"/>
          <w:szCs w:val="24"/>
          <w:lang w:val="sq-AL"/>
        </w:rPr>
        <w:t xml:space="preserve"> </w:t>
      </w:r>
      <w:r w:rsidRPr="004519B1">
        <w:rPr>
          <w:rStyle w:val="hps"/>
          <w:rFonts w:ascii="Times New Roman" w:eastAsia="Calibri" w:hAnsi="Times New Roman"/>
          <w:sz w:val="24"/>
          <w:szCs w:val="24"/>
          <w:lang w:val="sq-AL"/>
        </w:rPr>
        <w:t>të</w:t>
      </w:r>
      <w:r w:rsidRPr="00110019">
        <w:rPr>
          <w:rFonts w:ascii="Times New Roman" w:hAnsi="Times New Roman"/>
          <w:sz w:val="24"/>
          <w:szCs w:val="24"/>
          <w:lang w:val="sq-AL"/>
        </w:rPr>
        <w:t xml:space="preserve"> </w:t>
      </w:r>
      <w:r w:rsidRPr="004519B1">
        <w:rPr>
          <w:rStyle w:val="hps"/>
          <w:rFonts w:ascii="Times New Roman" w:eastAsia="Calibri" w:hAnsi="Times New Roman"/>
          <w:sz w:val="24"/>
          <w:szCs w:val="24"/>
          <w:lang w:val="sq-AL"/>
        </w:rPr>
        <w:t xml:space="preserve">vendit. </w:t>
      </w:r>
      <w:r w:rsidRPr="00110019">
        <w:rPr>
          <w:rStyle w:val="hps"/>
          <w:rFonts w:ascii="Times New Roman" w:eastAsia="Calibri" w:hAnsi="Times New Roman"/>
          <w:sz w:val="24"/>
          <w:szCs w:val="24"/>
        </w:rPr>
        <w:t>(</w:t>
      </w:r>
      <w:proofErr w:type="spellStart"/>
      <w:proofErr w:type="gramStart"/>
      <w:r w:rsidRPr="00110019">
        <w:rPr>
          <w:rStyle w:val="hps"/>
          <w:rFonts w:ascii="Times New Roman" w:eastAsia="Calibri" w:hAnsi="Times New Roman"/>
          <w:sz w:val="24"/>
          <w:szCs w:val="24"/>
        </w:rPr>
        <w:t>nga</w:t>
      </w:r>
      <w:proofErr w:type="spellEnd"/>
      <w:proofErr w:type="gramEnd"/>
      <w:r w:rsidRPr="00110019">
        <w:rPr>
          <w:rStyle w:val="hps"/>
          <w:rFonts w:ascii="Times New Roman" w:eastAsia="Calibri" w:hAnsi="Times New Roman"/>
          <w:sz w:val="24"/>
          <w:szCs w:val="24"/>
        </w:rPr>
        <w:t xml:space="preserve"> </w:t>
      </w:r>
      <w:proofErr w:type="spellStart"/>
      <w:r w:rsidRPr="00110019">
        <w:rPr>
          <w:rStyle w:val="hps"/>
          <w:rFonts w:ascii="Times New Roman" w:eastAsia="Calibri" w:hAnsi="Times New Roman"/>
          <w:sz w:val="24"/>
          <w:szCs w:val="24"/>
        </w:rPr>
        <w:t>projekti</w:t>
      </w:r>
      <w:proofErr w:type="spellEnd"/>
      <w:r w:rsidRPr="00110019">
        <w:rPr>
          <w:rStyle w:val="hps"/>
          <w:rFonts w:ascii="Times New Roman" w:eastAsia="Calibri" w:hAnsi="Times New Roman"/>
          <w:sz w:val="24"/>
          <w:szCs w:val="24"/>
        </w:rPr>
        <w:t xml:space="preserve"> </w:t>
      </w:r>
      <w:proofErr w:type="spellStart"/>
      <w:r w:rsidRPr="00110019">
        <w:rPr>
          <w:rStyle w:val="hps"/>
          <w:rFonts w:ascii="Times New Roman" w:eastAsia="Calibri" w:hAnsi="Times New Roman"/>
          <w:sz w:val="24"/>
          <w:szCs w:val="24"/>
        </w:rPr>
        <w:t>i</w:t>
      </w:r>
      <w:proofErr w:type="spellEnd"/>
      <w:r w:rsidRPr="00110019">
        <w:rPr>
          <w:rStyle w:val="hps"/>
          <w:rFonts w:ascii="Times New Roman" w:eastAsia="Calibri" w:hAnsi="Times New Roman"/>
          <w:sz w:val="24"/>
          <w:szCs w:val="24"/>
        </w:rPr>
        <w:t xml:space="preserve"> </w:t>
      </w:r>
      <w:proofErr w:type="spellStart"/>
      <w:r w:rsidRPr="00110019">
        <w:rPr>
          <w:rStyle w:val="hps"/>
          <w:rFonts w:ascii="Times New Roman" w:eastAsia="Calibri" w:hAnsi="Times New Roman"/>
          <w:sz w:val="24"/>
          <w:szCs w:val="24"/>
        </w:rPr>
        <w:t>Qeverisë</w:t>
      </w:r>
      <w:proofErr w:type="spellEnd"/>
      <w:r w:rsidRPr="00110019">
        <w:rPr>
          <w:rStyle w:val="hps"/>
          <w:rFonts w:ascii="Times New Roman" w:eastAsia="Calibri" w:hAnsi="Times New Roman"/>
          <w:sz w:val="24"/>
          <w:szCs w:val="24"/>
        </w:rPr>
        <w:t xml:space="preserve"> </w:t>
      </w:r>
      <w:proofErr w:type="spellStart"/>
      <w:r w:rsidRPr="00110019">
        <w:rPr>
          <w:rStyle w:val="hps"/>
          <w:rFonts w:ascii="Times New Roman" w:eastAsia="Calibri" w:hAnsi="Times New Roman"/>
          <w:sz w:val="24"/>
          <w:szCs w:val="24"/>
        </w:rPr>
        <w:t>Austriake</w:t>
      </w:r>
      <w:proofErr w:type="spellEnd"/>
      <w:r w:rsidRPr="00110019">
        <w:rPr>
          <w:rStyle w:val="hps"/>
          <w:rFonts w:ascii="Times New Roman" w:eastAsia="Calibri" w:hAnsi="Times New Roman"/>
          <w:sz w:val="24"/>
          <w:szCs w:val="24"/>
        </w:rPr>
        <w:t xml:space="preserve"> </w:t>
      </w:r>
      <w:proofErr w:type="spellStart"/>
      <w:r w:rsidRPr="00110019">
        <w:rPr>
          <w:rStyle w:val="hps"/>
          <w:rFonts w:ascii="Times New Roman" w:eastAsia="Calibri" w:hAnsi="Times New Roman"/>
          <w:sz w:val="24"/>
          <w:szCs w:val="24"/>
        </w:rPr>
        <w:t>Barazi</w:t>
      </w:r>
      <w:proofErr w:type="spellEnd"/>
      <w:r w:rsidRPr="00110019">
        <w:rPr>
          <w:rStyle w:val="hps"/>
          <w:rFonts w:ascii="Times New Roman" w:eastAsia="Calibri" w:hAnsi="Times New Roman"/>
          <w:sz w:val="24"/>
          <w:szCs w:val="24"/>
        </w:rPr>
        <w:t xml:space="preserve"> </w:t>
      </w:r>
      <w:proofErr w:type="spellStart"/>
      <w:r w:rsidRPr="00110019">
        <w:rPr>
          <w:rStyle w:val="hps"/>
          <w:rFonts w:ascii="Times New Roman" w:eastAsia="Calibri" w:hAnsi="Times New Roman"/>
          <w:sz w:val="24"/>
          <w:szCs w:val="24"/>
        </w:rPr>
        <w:t>në</w:t>
      </w:r>
      <w:proofErr w:type="spellEnd"/>
      <w:r w:rsidRPr="00110019">
        <w:rPr>
          <w:rStyle w:val="hps"/>
          <w:rFonts w:ascii="Times New Roman" w:eastAsia="Calibri" w:hAnsi="Times New Roman"/>
          <w:sz w:val="24"/>
          <w:szCs w:val="24"/>
        </w:rPr>
        <w:t xml:space="preserve"> </w:t>
      </w:r>
      <w:proofErr w:type="spellStart"/>
      <w:r w:rsidRPr="00110019">
        <w:rPr>
          <w:rStyle w:val="hps"/>
          <w:rFonts w:ascii="Times New Roman" w:eastAsia="Calibri" w:hAnsi="Times New Roman"/>
          <w:sz w:val="24"/>
          <w:szCs w:val="24"/>
        </w:rPr>
        <w:t>Qeverisje</w:t>
      </w:r>
      <w:proofErr w:type="spellEnd"/>
      <w:r w:rsidRPr="00110019">
        <w:rPr>
          <w:rStyle w:val="hps"/>
          <w:rFonts w:ascii="Times New Roman" w:eastAsia="Calibri" w:hAnsi="Times New Roman"/>
          <w:sz w:val="24"/>
          <w:szCs w:val="24"/>
        </w:rPr>
        <w:t xml:space="preserve"> </w:t>
      </w:r>
      <w:proofErr w:type="spellStart"/>
      <w:r w:rsidRPr="00110019">
        <w:rPr>
          <w:rStyle w:val="hps"/>
          <w:rFonts w:ascii="Times New Roman" w:eastAsia="Calibri" w:hAnsi="Times New Roman"/>
          <w:sz w:val="24"/>
          <w:szCs w:val="24"/>
        </w:rPr>
        <w:t>BnQ</w:t>
      </w:r>
      <w:proofErr w:type="spellEnd"/>
      <w:r w:rsidRPr="00110019">
        <w:rPr>
          <w:rStyle w:val="hps"/>
          <w:rFonts w:ascii="Times New Roman" w:eastAsia="Calibri" w:hAnsi="Times New Roman"/>
          <w:sz w:val="24"/>
          <w:szCs w:val="24"/>
        </w:rPr>
        <w:t xml:space="preserve">) </w:t>
      </w:r>
    </w:p>
    <w:p w:rsidR="00110019" w:rsidRPr="00110019" w:rsidRDefault="00110019" w:rsidP="00110019">
      <w:pPr>
        <w:jc w:val="both"/>
        <w:rPr>
          <w:rFonts w:ascii="Times New Roman" w:hAnsi="Times New Roman"/>
          <w:sz w:val="24"/>
          <w:szCs w:val="24"/>
          <w:lang w:val="sq-AL" w:eastAsia="en-GB"/>
        </w:rPr>
      </w:pPr>
    </w:p>
    <w:p w:rsidR="00110019" w:rsidRPr="00110019" w:rsidRDefault="00110019" w:rsidP="00110019">
      <w:pPr>
        <w:pStyle w:val="ListParagraph"/>
        <w:numPr>
          <w:ilvl w:val="0"/>
          <w:numId w:val="17"/>
        </w:numPr>
        <w:spacing w:after="200"/>
        <w:ind w:left="0"/>
        <w:jc w:val="both"/>
        <w:rPr>
          <w:rStyle w:val="hps"/>
          <w:rFonts w:ascii="Times New Roman" w:hAnsi="Times New Roman"/>
          <w:sz w:val="24"/>
          <w:szCs w:val="24"/>
        </w:rPr>
      </w:pPr>
      <w:r w:rsidRPr="004519B1">
        <w:rPr>
          <w:rStyle w:val="hps"/>
          <w:rFonts w:ascii="Times New Roman" w:hAnsi="Times New Roman"/>
          <w:sz w:val="24"/>
          <w:szCs w:val="24"/>
          <w:lang w:val="sq-AL"/>
        </w:rPr>
        <w:t>Gjatë muajve nëntor</w:t>
      </w:r>
      <w:r w:rsidRPr="004519B1">
        <w:rPr>
          <w:rStyle w:val="atn"/>
          <w:rFonts w:ascii="Times New Roman" w:eastAsia="Batang" w:hAnsi="Times New Roman"/>
          <w:sz w:val="24"/>
          <w:szCs w:val="24"/>
          <w:lang w:val="sq-AL"/>
        </w:rPr>
        <w:t>-</w:t>
      </w:r>
      <w:r w:rsidRPr="00110019">
        <w:rPr>
          <w:rFonts w:ascii="Times New Roman" w:hAnsi="Times New Roman"/>
          <w:sz w:val="24"/>
          <w:szCs w:val="24"/>
          <w:lang w:val="sq-AL"/>
        </w:rPr>
        <w:t xml:space="preserve">dhjetor, </w:t>
      </w:r>
      <w:r w:rsidRPr="004519B1">
        <w:rPr>
          <w:rStyle w:val="hps"/>
          <w:rFonts w:ascii="Times New Roman" w:hAnsi="Times New Roman"/>
          <w:sz w:val="24"/>
          <w:szCs w:val="24"/>
          <w:lang w:val="sq-AL"/>
        </w:rPr>
        <w:t>kurse</w:t>
      </w:r>
      <w:r w:rsidRPr="00110019">
        <w:rPr>
          <w:rFonts w:ascii="Times New Roman" w:hAnsi="Times New Roman"/>
          <w:sz w:val="24"/>
          <w:szCs w:val="24"/>
          <w:lang w:val="sq-AL"/>
        </w:rPr>
        <w:t xml:space="preserve"> </w:t>
      </w:r>
      <w:r w:rsidRPr="004519B1">
        <w:rPr>
          <w:rStyle w:val="hps"/>
          <w:rFonts w:ascii="Times New Roman" w:hAnsi="Times New Roman"/>
          <w:sz w:val="24"/>
          <w:szCs w:val="24"/>
          <w:lang w:val="sq-AL"/>
        </w:rPr>
        <w:t>2</w:t>
      </w:r>
      <w:r w:rsidRPr="004519B1">
        <w:rPr>
          <w:rStyle w:val="atn"/>
          <w:rFonts w:ascii="Times New Roman" w:eastAsia="Batang" w:hAnsi="Times New Roman"/>
          <w:sz w:val="24"/>
          <w:szCs w:val="24"/>
          <w:lang w:val="sq-AL"/>
        </w:rPr>
        <w:t>-</w:t>
      </w:r>
      <w:r w:rsidRPr="00110019">
        <w:rPr>
          <w:rFonts w:ascii="Times New Roman" w:hAnsi="Times New Roman"/>
          <w:sz w:val="24"/>
          <w:szCs w:val="24"/>
          <w:lang w:val="sq-AL"/>
        </w:rPr>
        <w:t xml:space="preserve">ditore </w:t>
      </w:r>
      <w:r w:rsidRPr="004519B1">
        <w:rPr>
          <w:rStyle w:val="hps"/>
          <w:rFonts w:ascii="Times New Roman" w:hAnsi="Times New Roman"/>
          <w:sz w:val="24"/>
          <w:szCs w:val="24"/>
          <w:lang w:val="sq-AL"/>
        </w:rPr>
        <w:t>trajnimi u kryen</w:t>
      </w:r>
      <w:r w:rsidRPr="00110019">
        <w:rPr>
          <w:rFonts w:ascii="Times New Roman" w:hAnsi="Times New Roman"/>
          <w:sz w:val="24"/>
          <w:szCs w:val="24"/>
          <w:lang w:val="sq-AL"/>
        </w:rPr>
        <w:t xml:space="preserve"> </w:t>
      </w:r>
      <w:r w:rsidRPr="004519B1">
        <w:rPr>
          <w:rStyle w:val="hps"/>
          <w:rFonts w:ascii="Times New Roman" w:hAnsi="Times New Roman"/>
          <w:sz w:val="24"/>
          <w:szCs w:val="24"/>
          <w:lang w:val="sq-AL"/>
        </w:rPr>
        <w:t>me</w:t>
      </w:r>
      <w:r w:rsidRPr="00110019">
        <w:rPr>
          <w:rFonts w:ascii="Times New Roman" w:hAnsi="Times New Roman"/>
          <w:sz w:val="24"/>
          <w:szCs w:val="24"/>
          <w:lang w:val="sq-AL"/>
        </w:rPr>
        <w:t xml:space="preserve"> </w:t>
      </w:r>
      <w:r w:rsidRPr="004519B1">
        <w:rPr>
          <w:rStyle w:val="hps"/>
          <w:rFonts w:ascii="Times New Roman" w:hAnsi="Times New Roman"/>
          <w:sz w:val="24"/>
          <w:szCs w:val="24"/>
          <w:lang w:val="sq-AL"/>
        </w:rPr>
        <w:t>nëpunës të barazisë gjinore</w:t>
      </w:r>
      <w:r w:rsidRPr="00110019">
        <w:rPr>
          <w:rFonts w:ascii="Times New Roman" w:hAnsi="Times New Roman"/>
          <w:sz w:val="24"/>
          <w:szCs w:val="24"/>
          <w:lang w:val="sq-AL"/>
        </w:rPr>
        <w:t xml:space="preserve"> </w:t>
      </w:r>
      <w:r w:rsidRPr="004519B1">
        <w:rPr>
          <w:rStyle w:val="hps"/>
          <w:rFonts w:ascii="Times New Roman" w:hAnsi="Times New Roman"/>
          <w:sz w:val="24"/>
          <w:szCs w:val="24"/>
          <w:lang w:val="sq-AL"/>
        </w:rPr>
        <w:t>dhe</w:t>
      </w:r>
      <w:r w:rsidRPr="00110019">
        <w:rPr>
          <w:rFonts w:ascii="Times New Roman" w:hAnsi="Times New Roman"/>
          <w:sz w:val="24"/>
          <w:szCs w:val="24"/>
          <w:lang w:val="sq-AL"/>
        </w:rPr>
        <w:t xml:space="preserve"> </w:t>
      </w:r>
      <w:r w:rsidRPr="004519B1">
        <w:rPr>
          <w:rStyle w:val="hps"/>
          <w:rFonts w:ascii="Times New Roman" w:hAnsi="Times New Roman"/>
          <w:sz w:val="24"/>
          <w:szCs w:val="24"/>
          <w:lang w:val="sq-AL"/>
        </w:rPr>
        <w:t xml:space="preserve">punonjës </w:t>
      </w:r>
      <w:r w:rsidRPr="00110019">
        <w:rPr>
          <w:rFonts w:ascii="Times New Roman" w:hAnsi="Times New Roman"/>
          <w:sz w:val="24"/>
          <w:szCs w:val="24"/>
          <w:lang w:val="sq-AL"/>
        </w:rPr>
        <w:t xml:space="preserve"> </w:t>
      </w:r>
      <w:r w:rsidRPr="004519B1">
        <w:rPr>
          <w:rStyle w:val="hps"/>
          <w:rFonts w:ascii="Times New Roman" w:hAnsi="Times New Roman"/>
          <w:sz w:val="24"/>
          <w:szCs w:val="24"/>
          <w:lang w:val="sq-AL"/>
        </w:rPr>
        <w:t>të administratës publike</w:t>
      </w:r>
      <w:r w:rsidRPr="00110019">
        <w:rPr>
          <w:rFonts w:ascii="Times New Roman" w:hAnsi="Times New Roman"/>
          <w:sz w:val="24"/>
          <w:szCs w:val="24"/>
          <w:lang w:val="sq-AL"/>
        </w:rPr>
        <w:t xml:space="preserve"> </w:t>
      </w:r>
      <w:r w:rsidRPr="004519B1">
        <w:rPr>
          <w:rStyle w:val="hps"/>
          <w:rFonts w:ascii="Times New Roman" w:hAnsi="Times New Roman"/>
          <w:sz w:val="24"/>
          <w:szCs w:val="24"/>
          <w:lang w:val="sq-AL"/>
        </w:rPr>
        <w:t>të</w:t>
      </w:r>
      <w:r w:rsidRPr="00110019">
        <w:rPr>
          <w:rFonts w:ascii="Times New Roman" w:hAnsi="Times New Roman"/>
          <w:sz w:val="24"/>
          <w:szCs w:val="24"/>
          <w:lang w:val="sq-AL"/>
        </w:rPr>
        <w:t xml:space="preserve"> </w:t>
      </w:r>
      <w:r w:rsidRPr="004519B1">
        <w:rPr>
          <w:rStyle w:val="hps"/>
          <w:rFonts w:ascii="Times New Roman" w:hAnsi="Times New Roman"/>
          <w:sz w:val="24"/>
          <w:szCs w:val="24"/>
          <w:lang w:val="sq-AL"/>
        </w:rPr>
        <w:t>ministrive të linjës</w:t>
      </w:r>
      <w:r w:rsidRPr="00110019">
        <w:rPr>
          <w:rFonts w:ascii="Times New Roman" w:hAnsi="Times New Roman"/>
          <w:sz w:val="24"/>
          <w:szCs w:val="24"/>
          <w:lang w:val="sq-AL"/>
        </w:rPr>
        <w:t xml:space="preserve"> </w:t>
      </w:r>
      <w:r w:rsidRPr="004519B1">
        <w:rPr>
          <w:rStyle w:val="hps"/>
          <w:rFonts w:ascii="Times New Roman" w:hAnsi="Times New Roman"/>
          <w:sz w:val="24"/>
          <w:szCs w:val="24"/>
          <w:lang w:val="sq-AL"/>
        </w:rPr>
        <w:t>me temë</w:t>
      </w:r>
      <w:r w:rsidRPr="00110019">
        <w:rPr>
          <w:rFonts w:ascii="Times New Roman" w:hAnsi="Times New Roman"/>
          <w:sz w:val="24"/>
          <w:szCs w:val="24"/>
          <w:lang w:val="sq-AL"/>
        </w:rPr>
        <w:t xml:space="preserve"> </w:t>
      </w:r>
      <w:r w:rsidRPr="004519B1">
        <w:rPr>
          <w:rStyle w:val="hps"/>
          <w:rFonts w:ascii="Times New Roman" w:hAnsi="Times New Roman"/>
          <w:sz w:val="24"/>
          <w:szCs w:val="24"/>
          <w:lang w:val="sq-AL"/>
        </w:rPr>
        <w:t>"</w:t>
      </w:r>
      <w:r w:rsidRPr="00110019">
        <w:rPr>
          <w:rFonts w:ascii="Times New Roman" w:hAnsi="Times New Roman"/>
          <w:sz w:val="24"/>
          <w:szCs w:val="24"/>
          <w:lang w:val="sq-AL"/>
        </w:rPr>
        <w:t xml:space="preserve">konceptet </w:t>
      </w:r>
      <w:r w:rsidRPr="004519B1">
        <w:rPr>
          <w:rStyle w:val="hps"/>
          <w:rFonts w:ascii="Times New Roman" w:hAnsi="Times New Roman"/>
          <w:sz w:val="24"/>
          <w:szCs w:val="24"/>
          <w:lang w:val="sq-AL"/>
        </w:rPr>
        <w:t>bazë</w:t>
      </w:r>
      <w:r w:rsidRPr="00110019">
        <w:rPr>
          <w:rFonts w:ascii="Times New Roman" w:hAnsi="Times New Roman"/>
          <w:sz w:val="24"/>
          <w:szCs w:val="24"/>
          <w:lang w:val="sq-AL"/>
        </w:rPr>
        <w:t xml:space="preserve"> </w:t>
      </w:r>
      <w:r w:rsidRPr="004519B1">
        <w:rPr>
          <w:rStyle w:val="hps"/>
          <w:rFonts w:ascii="Times New Roman" w:hAnsi="Times New Roman"/>
          <w:sz w:val="24"/>
          <w:szCs w:val="24"/>
          <w:lang w:val="sq-AL"/>
        </w:rPr>
        <w:t>të</w:t>
      </w:r>
      <w:r w:rsidRPr="00110019">
        <w:rPr>
          <w:rFonts w:ascii="Times New Roman" w:hAnsi="Times New Roman"/>
          <w:sz w:val="24"/>
          <w:szCs w:val="24"/>
          <w:lang w:val="sq-AL"/>
        </w:rPr>
        <w:t xml:space="preserve"> </w:t>
      </w:r>
      <w:r w:rsidRPr="004519B1">
        <w:rPr>
          <w:rStyle w:val="hps"/>
          <w:rFonts w:ascii="Times New Roman" w:hAnsi="Times New Roman"/>
          <w:sz w:val="24"/>
          <w:szCs w:val="24"/>
          <w:lang w:val="sq-AL"/>
        </w:rPr>
        <w:t>gjinisë</w:t>
      </w:r>
      <w:r w:rsidRPr="00110019">
        <w:rPr>
          <w:rFonts w:ascii="Times New Roman" w:hAnsi="Times New Roman"/>
          <w:sz w:val="24"/>
          <w:szCs w:val="24"/>
          <w:lang w:val="sq-AL"/>
        </w:rPr>
        <w:t xml:space="preserve"> </w:t>
      </w:r>
      <w:r w:rsidRPr="004519B1">
        <w:rPr>
          <w:rStyle w:val="hps"/>
          <w:rFonts w:ascii="Times New Roman" w:hAnsi="Times New Roman"/>
          <w:sz w:val="24"/>
          <w:szCs w:val="24"/>
          <w:lang w:val="sq-AL"/>
        </w:rPr>
        <w:t>dhe</w:t>
      </w:r>
      <w:r w:rsidRPr="00110019">
        <w:rPr>
          <w:rFonts w:ascii="Times New Roman" w:hAnsi="Times New Roman"/>
          <w:sz w:val="24"/>
          <w:szCs w:val="24"/>
          <w:lang w:val="sq-AL"/>
        </w:rPr>
        <w:t xml:space="preserve"> </w:t>
      </w:r>
      <w:r w:rsidRPr="004519B1">
        <w:rPr>
          <w:rStyle w:val="hps"/>
          <w:rFonts w:ascii="Times New Roman" w:hAnsi="Times New Roman"/>
          <w:sz w:val="24"/>
          <w:szCs w:val="24"/>
          <w:lang w:val="sq-AL"/>
        </w:rPr>
        <w:t>buxhetimit</w:t>
      </w:r>
      <w:r w:rsidRPr="00110019">
        <w:rPr>
          <w:rFonts w:ascii="Times New Roman" w:hAnsi="Times New Roman"/>
          <w:sz w:val="24"/>
          <w:szCs w:val="24"/>
          <w:lang w:val="sq-AL"/>
        </w:rPr>
        <w:t xml:space="preserve"> </w:t>
      </w:r>
      <w:r w:rsidRPr="004519B1">
        <w:rPr>
          <w:rStyle w:val="hps"/>
          <w:rFonts w:ascii="Times New Roman" w:hAnsi="Times New Roman"/>
          <w:sz w:val="24"/>
          <w:szCs w:val="24"/>
          <w:lang w:val="sq-AL"/>
        </w:rPr>
        <w:t>gjinor</w:t>
      </w:r>
      <w:r w:rsidRPr="00110019">
        <w:rPr>
          <w:rFonts w:ascii="Times New Roman" w:hAnsi="Times New Roman"/>
          <w:sz w:val="24"/>
          <w:szCs w:val="24"/>
          <w:lang w:val="sq-AL"/>
        </w:rPr>
        <w:t xml:space="preserve">", </w:t>
      </w:r>
      <w:r w:rsidRPr="004519B1">
        <w:rPr>
          <w:rStyle w:val="hps"/>
          <w:rFonts w:ascii="Times New Roman" w:hAnsi="Times New Roman"/>
          <w:sz w:val="24"/>
          <w:szCs w:val="24"/>
          <w:lang w:val="sq-AL"/>
        </w:rPr>
        <w:t>ku</w:t>
      </w:r>
      <w:r w:rsidRPr="00110019">
        <w:rPr>
          <w:rFonts w:ascii="Times New Roman" w:hAnsi="Times New Roman"/>
          <w:sz w:val="24"/>
          <w:szCs w:val="24"/>
          <w:lang w:val="sq-AL"/>
        </w:rPr>
        <w:t xml:space="preserve"> </w:t>
      </w:r>
      <w:r w:rsidRPr="004519B1">
        <w:rPr>
          <w:rStyle w:val="hps"/>
          <w:rFonts w:ascii="Times New Roman" w:hAnsi="Times New Roman"/>
          <w:sz w:val="24"/>
          <w:szCs w:val="24"/>
          <w:lang w:val="sq-AL"/>
        </w:rPr>
        <w:t>rreth</w:t>
      </w:r>
      <w:r w:rsidRPr="00110019">
        <w:rPr>
          <w:rFonts w:ascii="Times New Roman" w:hAnsi="Times New Roman"/>
          <w:sz w:val="24"/>
          <w:szCs w:val="24"/>
          <w:lang w:val="sq-AL"/>
        </w:rPr>
        <w:t xml:space="preserve"> </w:t>
      </w:r>
      <w:r w:rsidRPr="004519B1">
        <w:rPr>
          <w:rStyle w:val="hps"/>
          <w:rFonts w:ascii="Times New Roman" w:hAnsi="Times New Roman"/>
          <w:sz w:val="24"/>
          <w:szCs w:val="24"/>
          <w:lang w:val="sq-AL"/>
        </w:rPr>
        <w:t>30</w:t>
      </w:r>
      <w:r w:rsidRPr="00110019">
        <w:rPr>
          <w:rFonts w:ascii="Times New Roman" w:hAnsi="Times New Roman"/>
          <w:sz w:val="24"/>
          <w:szCs w:val="24"/>
          <w:lang w:val="sq-AL"/>
        </w:rPr>
        <w:t xml:space="preserve"> </w:t>
      </w:r>
      <w:r w:rsidRPr="004519B1">
        <w:rPr>
          <w:rStyle w:val="hps"/>
          <w:rFonts w:ascii="Times New Roman" w:hAnsi="Times New Roman"/>
          <w:sz w:val="24"/>
          <w:szCs w:val="24"/>
          <w:lang w:val="sq-AL"/>
        </w:rPr>
        <w:t>persona</w:t>
      </w:r>
      <w:r w:rsidRPr="00110019">
        <w:rPr>
          <w:rFonts w:ascii="Times New Roman" w:hAnsi="Times New Roman"/>
          <w:sz w:val="24"/>
          <w:szCs w:val="24"/>
          <w:lang w:val="sq-AL"/>
        </w:rPr>
        <w:t xml:space="preserve"> </w:t>
      </w:r>
      <w:r w:rsidRPr="004519B1">
        <w:rPr>
          <w:rStyle w:val="hps"/>
          <w:rFonts w:ascii="Times New Roman" w:hAnsi="Times New Roman"/>
          <w:sz w:val="24"/>
          <w:szCs w:val="24"/>
          <w:lang w:val="sq-AL"/>
        </w:rPr>
        <w:t>janë</w:t>
      </w:r>
      <w:r w:rsidRPr="00110019">
        <w:rPr>
          <w:rFonts w:ascii="Times New Roman" w:hAnsi="Times New Roman"/>
          <w:sz w:val="24"/>
          <w:szCs w:val="24"/>
          <w:lang w:val="sq-AL"/>
        </w:rPr>
        <w:t xml:space="preserve"> </w:t>
      </w:r>
      <w:r w:rsidRPr="004519B1">
        <w:rPr>
          <w:rStyle w:val="hps"/>
          <w:rFonts w:ascii="Times New Roman" w:hAnsi="Times New Roman"/>
          <w:sz w:val="24"/>
          <w:szCs w:val="24"/>
          <w:lang w:val="sq-AL"/>
        </w:rPr>
        <w:t>trajnuar</w:t>
      </w:r>
      <w:r w:rsidRPr="00110019">
        <w:rPr>
          <w:rFonts w:ascii="Times New Roman" w:hAnsi="Times New Roman"/>
          <w:sz w:val="24"/>
          <w:szCs w:val="24"/>
          <w:lang w:val="sq-AL"/>
        </w:rPr>
        <w:t xml:space="preserve">. </w:t>
      </w:r>
      <w:r w:rsidRPr="00110019">
        <w:rPr>
          <w:rStyle w:val="hps"/>
          <w:rFonts w:ascii="Times New Roman" w:hAnsi="Times New Roman"/>
          <w:sz w:val="24"/>
          <w:szCs w:val="24"/>
        </w:rPr>
        <w:t>(</w:t>
      </w:r>
      <w:r w:rsidRPr="00110019">
        <w:rPr>
          <w:rFonts w:ascii="Times New Roman" w:hAnsi="Times New Roman"/>
          <w:sz w:val="24"/>
          <w:szCs w:val="24"/>
          <w:lang w:val="sq-AL"/>
        </w:rPr>
        <w:t xml:space="preserve">UNIFEM, </w:t>
      </w:r>
      <w:proofErr w:type="spellStart"/>
      <w:r w:rsidRPr="00110019">
        <w:rPr>
          <w:rStyle w:val="hps"/>
          <w:rFonts w:ascii="Times New Roman" w:hAnsi="Times New Roman"/>
          <w:sz w:val="24"/>
          <w:szCs w:val="24"/>
        </w:rPr>
        <w:t>BnQ</w:t>
      </w:r>
      <w:proofErr w:type="spellEnd"/>
      <w:r w:rsidRPr="00110019">
        <w:rPr>
          <w:rFonts w:ascii="Times New Roman" w:hAnsi="Times New Roman"/>
          <w:sz w:val="24"/>
          <w:szCs w:val="24"/>
          <w:lang w:val="sq-AL"/>
        </w:rPr>
        <w:t xml:space="preserve"> </w:t>
      </w:r>
      <w:proofErr w:type="spellStart"/>
      <w:r w:rsidRPr="00110019">
        <w:rPr>
          <w:rStyle w:val="hps"/>
          <w:rFonts w:ascii="Times New Roman" w:hAnsi="Times New Roman"/>
          <w:sz w:val="24"/>
          <w:szCs w:val="24"/>
        </w:rPr>
        <w:t>Projekti</w:t>
      </w:r>
      <w:proofErr w:type="spellEnd"/>
      <w:r w:rsidRPr="00110019">
        <w:rPr>
          <w:rStyle w:val="hps"/>
          <w:rFonts w:ascii="Times New Roman" w:hAnsi="Times New Roman"/>
          <w:sz w:val="24"/>
          <w:szCs w:val="24"/>
        </w:rPr>
        <w:t xml:space="preserve"> </w:t>
      </w:r>
      <w:proofErr w:type="spellStart"/>
      <w:r w:rsidRPr="00110019">
        <w:rPr>
          <w:rStyle w:val="hps"/>
          <w:rFonts w:ascii="Times New Roman" w:hAnsi="Times New Roman"/>
          <w:sz w:val="24"/>
          <w:szCs w:val="24"/>
        </w:rPr>
        <w:t>austriak</w:t>
      </w:r>
      <w:proofErr w:type="spellEnd"/>
      <w:proofErr w:type="gramStart"/>
      <w:r w:rsidRPr="00110019">
        <w:rPr>
          <w:rFonts w:ascii="Times New Roman" w:hAnsi="Times New Roman"/>
          <w:sz w:val="24"/>
          <w:szCs w:val="24"/>
          <w:lang w:val="sq-AL"/>
        </w:rPr>
        <w:t xml:space="preserve">) </w:t>
      </w:r>
      <w:r w:rsidRPr="00110019">
        <w:rPr>
          <w:rStyle w:val="hps"/>
          <w:rFonts w:ascii="Times New Roman" w:hAnsi="Times New Roman"/>
          <w:sz w:val="24"/>
          <w:szCs w:val="24"/>
        </w:rPr>
        <w:t>.</w:t>
      </w:r>
      <w:proofErr w:type="gramEnd"/>
    </w:p>
    <w:p w:rsidR="00110019" w:rsidRPr="00110019" w:rsidRDefault="00110019" w:rsidP="00110019">
      <w:pPr>
        <w:pStyle w:val="ListParagraph"/>
        <w:ind w:left="360"/>
        <w:jc w:val="both"/>
        <w:rPr>
          <w:rFonts w:ascii="Times New Roman" w:hAnsi="Times New Roman"/>
          <w:sz w:val="24"/>
          <w:szCs w:val="24"/>
          <w:u w:val="single"/>
          <w:lang w:val="sq-AL"/>
        </w:rPr>
      </w:pPr>
    </w:p>
    <w:p w:rsidR="00110019" w:rsidRPr="00110019" w:rsidRDefault="00110019" w:rsidP="00110019">
      <w:pPr>
        <w:pStyle w:val="ListParagraph"/>
        <w:numPr>
          <w:ilvl w:val="0"/>
          <w:numId w:val="17"/>
        </w:numPr>
        <w:spacing w:after="200"/>
        <w:ind w:left="0"/>
        <w:jc w:val="both"/>
        <w:rPr>
          <w:rFonts w:ascii="Times New Roman" w:hAnsi="Times New Roman"/>
          <w:sz w:val="24"/>
          <w:szCs w:val="24"/>
          <w:lang w:val="sq-AL"/>
        </w:rPr>
      </w:pPr>
      <w:r w:rsidRPr="00110019">
        <w:rPr>
          <w:rFonts w:ascii="Times New Roman" w:hAnsi="Times New Roman"/>
          <w:sz w:val="24"/>
          <w:szCs w:val="24"/>
          <w:lang w:val="sq-AL"/>
        </w:rPr>
        <w:t>Takim me nëpunësit gjinorë në Ministri lidhur me integrimin gjinor në politika dhe programe  14-Tetor 2011-MPÇSSHB, në bashkëpunim me organizatën për Bashkëpunim dhe Siguri në Evropë-Prezenca në Shqipëri (OSCE) organizuan trajnimin me nëpunësit gjinore të Ministrive të linjës. Qëllimi i takimit ishte forcimi i rrjetit të nëpunësve gjinorë në Ministri si dhe  shkëmbimi i  informacionit, ndarja e përvojave dhe  ndërtimi  kapaciteteve të  nëpunësve gjinorë duke theksuar edhe eksperiencat e fituara gjate vizitës  studimore në Slloveni si dhe zbatimi në praktikë i njohurive të marra.</w:t>
      </w:r>
    </w:p>
    <w:p w:rsidR="00110019" w:rsidRPr="00110019" w:rsidRDefault="00110019" w:rsidP="00110019">
      <w:pPr>
        <w:pStyle w:val="ListParagraph"/>
        <w:jc w:val="both"/>
        <w:rPr>
          <w:rFonts w:ascii="Times New Roman" w:hAnsi="Times New Roman"/>
          <w:sz w:val="24"/>
          <w:szCs w:val="24"/>
          <w:u w:val="single"/>
          <w:lang w:val="sq-AL"/>
        </w:rPr>
      </w:pPr>
    </w:p>
    <w:p w:rsidR="00110019" w:rsidRPr="00110019" w:rsidRDefault="00110019" w:rsidP="00110019">
      <w:pPr>
        <w:pStyle w:val="ListParagraph"/>
        <w:numPr>
          <w:ilvl w:val="0"/>
          <w:numId w:val="17"/>
        </w:numPr>
        <w:spacing w:after="200"/>
        <w:ind w:left="0"/>
        <w:jc w:val="both"/>
        <w:rPr>
          <w:rFonts w:ascii="Times New Roman" w:hAnsi="Times New Roman"/>
          <w:sz w:val="24"/>
          <w:szCs w:val="24"/>
          <w:lang w:val="sq-AL"/>
        </w:rPr>
      </w:pPr>
      <w:r w:rsidRPr="00110019">
        <w:rPr>
          <w:rFonts w:ascii="Times New Roman" w:hAnsi="Times New Roman"/>
          <w:sz w:val="24"/>
          <w:szCs w:val="24"/>
          <w:lang w:val="sq-AL"/>
        </w:rPr>
        <w:t>Çështjet gjinore”- Trajnim një-ditor me përfaqësues të Administratës Publike. Trajnimet  mbi barazinë gjinore u organizua në kuadër të programit mbi ngritjen e kapaciteteve të Departamentit të Administratës Publike (DAP), Institutit  të Trajnimit të Administratës Publike (ITAP). Janë kryer disa seanca trajnuese me përfaqësues te ministrive te linjës, të mbështetura nga projekti “Barazi në Qeverisje”(BnQ).Në këto trajnime merrnin pjesë drejtore dhe specialistë nga të gjitha ministritë. Në këto trajnime u përfshinë konceptet dhe përkufizimet e barazisë gjinore, kuadri ligjor kombëtar dhe ndërkombëtar, mekanizmi kombëtar gjinor dhe marrëdhëniet ndërinstitucionale, analiza gjinore, treguesit e harmonizuar gjinor etj.Në fund të trajnimit pjesmarrësit morën njohuri se si mund të integrohet përkatësia gjinore  në politikat e tyre nëp</w:t>
      </w:r>
      <w:r w:rsidR="003F215B">
        <w:rPr>
          <w:rFonts w:ascii="Times New Roman" w:hAnsi="Times New Roman"/>
          <w:sz w:val="24"/>
          <w:szCs w:val="24"/>
          <w:lang w:val="sq-AL"/>
        </w:rPr>
        <w:t>ë</w:t>
      </w:r>
      <w:r w:rsidRPr="00110019">
        <w:rPr>
          <w:rFonts w:ascii="Times New Roman" w:hAnsi="Times New Roman"/>
          <w:sz w:val="24"/>
          <w:szCs w:val="24"/>
          <w:lang w:val="sq-AL"/>
        </w:rPr>
        <w:t xml:space="preserve">rmjet zbatimit të objektivave të Strategjisë 2011-2015. </w:t>
      </w:r>
      <w:r w:rsidRPr="00110019">
        <w:rPr>
          <w:rFonts w:ascii="Times New Roman" w:hAnsi="Times New Roman"/>
          <w:b/>
          <w:sz w:val="24"/>
          <w:szCs w:val="24"/>
          <w:lang w:val="sq-AL"/>
        </w:rPr>
        <w:t>Janë trajnuar gjithsej 233 persona, nga këto meshkuj 86 ose 37% dhe femra 147 ose 63%.</w:t>
      </w:r>
    </w:p>
    <w:p w:rsidR="00110019" w:rsidRPr="00110019" w:rsidRDefault="00110019" w:rsidP="00110019">
      <w:pPr>
        <w:pStyle w:val="ListParagraph"/>
        <w:ind w:left="0"/>
        <w:jc w:val="both"/>
        <w:rPr>
          <w:rFonts w:ascii="Times New Roman" w:hAnsi="Times New Roman"/>
          <w:sz w:val="24"/>
          <w:szCs w:val="24"/>
          <w:lang w:val="sq-AL"/>
        </w:rPr>
      </w:pPr>
    </w:p>
    <w:p w:rsidR="00110019" w:rsidRPr="00110019" w:rsidRDefault="00110019" w:rsidP="00110019">
      <w:pPr>
        <w:pStyle w:val="ListParagraph"/>
        <w:numPr>
          <w:ilvl w:val="0"/>
          <w:numId w:val="17"/>
        </w:numPr>
        <w:spacing w:after="200"/>
        <w:ind w:left="0"/>
        <w:jc w:val="both"/>
        <w:rPr>
          <w:rFonts w:ascii="Times New Roman" w:hAnsi="Times New Roman"/>
          <w:sz w:val="24"/>
          <w:szCs w:val="24"/>
          <w:lang w:val="sq-AL"/>
        </w:rPr>
      </w:pPr>
      <w:r w:rsidRPr="00110019">
        <w:rPr>
          <w:rFonts w:ascii="Times New Roman" w:hAnsi="Times New Roman"/>
          <w:sz w:val="24"/>
          <w:szCs w:val="24"/>
          <w:lang w:val="sq-AL"/>
        </w:rPr>
        <w:t xml:space="preserve">Trajnim dy ditor “Mbi analizën dhe përdorimin e statistikave gjinore mbi popullsinë, shëndetin dhe forcat e punës” , zhvilluar nga MPÇSSHB dhe UNFPA me përfaqësues të Ministrisë së Punës dhe Shërbimit Kombëtar të Punësimit, INSTAT dhe Instituti i Shëndetit Publik, specialistë që merren me statistikat në institucionet përkatëse. </w:t>
      </w:r>
      <w:r w:rsidRPr="00110019">
        <w:rPr>
          <w:rFonts w:ascii="Times New Roman" w:hAnsi="Times New Roman"/>
          <w:b/>
          <w:sz w:val="24"/>
          <w:szCs w:val="24"/>
          <w:lang w:val="sq-AL"/>
        </w:rPr>
        <w:t>U trajnuan në total  25 specialistë</w:t>
      </w:r>
    </w:p>
    <w:p w:rsidR="00110019" w:rsidRPr="00110019" w:rsidRDefault="00110019" w:rsidP="00110019">
      <w:pPr>
        <w:pStyle w:val="ListParagraph"/>
        <w:spacing w:after="200"/>
        <w:ind w:left="0"/>
        <w:jc w:val="both"/>
        <w:rPr>
          <w:rFonts w:ascii="Times New Roman" w:hAnsi="Times New Roman"/>
          <w:sz w:val="24"/>
          <w:szCs w:val="24"/>
          <w:lang w:val="sq-AL"/>
        </w:rPr>
      </w:pPr>
    </w:p>
    <w:p w:rsidR="00110019" w:rsidRPr="00110019" w:rsidRDefault="00110019" w:rsidP="00110019">
      <w:pPr>
        <w:pStyle w:val="ListParagraph"/>
        <w:spacing w:after="200"/>
        <w:ind w:left="0"/>
        <w:jc w:val="both"/>
        <w:rPr>
          <w:rFonts w:ascii="Times New Roman" w:hAnsi="Times New Roman"/>
          <w:sz w:val="24"/>
          <w:szCs w:val="24"/>
          <w:lang w:val="sq-AL"/>
        </w:rPr>
      </w:pPr>
    </w:p>
    <w:p w:rsidR="00110019" w:rsidRPr="00110019" w:rsidRDefault="00110019" w:rsidP="00110019">
      <w:pPr>
        <w:pStyle w:val="ListParagraph"/>
        <w:spacing w:after="200"/>
        <w:ind w:left="0"/>
        <w:jc w:val="both"/>
        <w:rPr>
          <w:rFonts w:ascii="Times New Roman" w:hAnsi="Times New Roman"/>
          <w:sz w:val="24"/>
          <w:szCs w:val="24"/>
          <w:lang w:val="sq-AL"/>
        </w:rPr>
      </w:pPr>
    </w:p>
    <w:p w:rsidR="00110019" w:rsidRDefault="00110019" w:rsidP="00693B0A">
      <w:pPr>
        <w:pStyle w:val="ListParagraph"/>
        <w:spacing w:after="200"/>
        <w:ind w:left="0"/>
        <w:jc w:val="both"/>
        <w:rPr>
          <w:rFonts w:ascii="Times New Roman" w:hAnsi="Times New Roman"/>
          <w:sz w:val="24"/>
          <w:szCs w:val="24"/>
          <w:lang w:val="sq-AL"/>
        </w:rPr>
      </w:pPr>
    </w:p>
    <w:p w:rsidR="00110019" w:rsidRDefault="00110019" w:rsidP="00693B0A">
      <w:pPr>
        <w:pStyle w:val="ListParagraph"/>
        <w:spacing w:after="200"/>
        <w:ind w:left="0"/>
        <w:jc w:val="both"/>
        <w:rPr>
          <w:rFonts w:ascii="Times New Roman" w:hAnsi="Times New Roman"/>
          <w:sz w:val="24"/>
          <w:szCs w:val="24"/>
          <w:lang w:val="sq-AL"/>
        </w:rPr>
      </w:pPr>
    </w:p>
    <w:p w:rsidR="00AB40E2" w:rsidRPr="003F215B" w:rsidRDefault="00AB40E2" w:rsidP="00AB40E2">
      <w:pPr>
        <w:jc w:val="both"/>
        <w:rPr>
          <w:rFonts w:ascii="Times New Roman" w:hAnsi="Times New Roman"/>
          <w:b/>
          <w:sz w:val="24"/>
          <w:szCs w:val="24"/>
          <w:u w:val="single"/>
          <w:lang w:val="sq-AL"/>
        </w:rPr>
      </w:pPr>
      <w:r w:rsidRPr="003F215B">
        <w:rPr>
          <w:rFonts w:ascii="Times New Roman" w:hAnsi="Times New Roman"/>
          <w:b/>
          <w:sz w:val="24"/>
          <w:szCs w:val="24"/>
          <w:u w:val="single"/>
          <w:lang w:val="sq-AL"/>
        </w:rPr>
        <w:t>Konferencë Kombëtare: “Përkatësia Gjinore –Aktivitete konkrete në Qeverisjen Vendore”</w:t>
      </w:r>
    </w:p>
    <w:p w:rsidR="00AB40E2" w:rsidRPr="0019193C" w:rsidRDefault="00AB40E2" w:rsidP="00AB40E2">
      <w:pPr>
        <w:jc w:val="both"/>
        <w:rPr>
          <w:rFonts w:ascii="Times New Roman" w:hAnsi="Times New Roman"/>
          <w:sz w:val="24"/>
          <w:szCs w:val="24"/>
          <w:lang w:val="sq-AL"/>
        </w:rPr>
      </w:pPr>
      <w:r w:rsidRPr="0019193C">
        <w:rPr>
          <w:rFonts w:ascii="Times New Roman" w:hAnsi="Times New Roman"/>
          <w:sz w:val="24"/>
          <w:szCs w:val="24"/>
          <w:lang w:val="sq-AL"/>
        </w:rPr>
        <w:lastRenderedPageBreak/>
        <w:t xml:space="preserve">Ministria e Punës ,Çështjeve Sociale dhe Shanseve të Barabarta në bashkëpunim me Programin UN </w:t>
      </w:r>
      <w:r w:rsidR="000901B2">
        <w:rPr>
          <w:rFonts w:ascii="Times New Roman" w:hAnsi="Times New Roman"/>
          <w:sz w:val="24"/>
          <w:szCs w:val="24"/>
          <w:lang w:val="sq-AL"/>
        </w:rPr>
        <w:t>Ë</w:t>
      </w:r>
      <w:r w:rsidRPr="0019193C">
        <w:rPr>
          <w:rFonts w:ascii="Times New Roman" w:hAnsi="Times New Roman"/>
          <w:sz w:val="24"/>
          <w:szCs w:val="24"/>
          <w:lang w:val="sq-AL"/>
        </w:rPr>
        <w:t>OMEN,dhe Projektin austriak: “Barazi në qeverisje” organizuan në datat 15-16 Mars, Konferencën Kombëtare: “Përkatësia Gjinore –Aktivitete Konkrete në Qeverisjen Vendore”</w:t>
      </w:r>
    </w:p>
    <w:p w:rsidR="00AB40E2" w:rsidRPr="0019193C" w:rsidRDefault="00AB40E2" w:rsidP="00AB40E2">
      <w:pPr>
        <w:jc w:val="both"/>
        <w:rPr>
          <w:rFonts w:ascii="Times New Roman" w:hAnsi="Times New Roman"/>
          <w:sz w:val="24"/>
          <w:szCs w:val="24"/>
          <w:lang w:val="sq-AL"/>
        </w:rPr>
      </w:pPr>
      <w:r w:rsidRPr="0019193C">
        <w:rPr>
          <w:rFonts w:ascii="Times New Roman" w:hAnsi="Times New Roman"/>
          <w:sz w:val="24"/>
          <w:szCs w:val="24"/>
          <w:lang w:val="sq-AL"/>
        </w:rPr>
        <w:t>Në këtë konferencë u diskutua rreh politikave të qeverise  për integrimin e çështjeve gjinore në nivel Vendor.</w:t>
      </w:r>
    </w:p>
    <w:p w:rsidR="0000041A" w:rsidRPr="00B134C9" w:rsidRDefault="0000041A" w:rsidP="0000041A">
      <w:pPr>
        <w:widowControl w:val="0"/>
        <w:autoSpaceDE w:val="0"/>
        <w:autoSpaceDN w:val="0"/>
        <w:adjustRightInd w:val="0"/>
        <w:spacing w:line="240" w:lineRule="auto"/>
        <w:jc w:val="both"/>
        <w:rPr>
          <w:rFonts w:ascii="Times New Roman" w:hAnsi="Times New Roman"/>
          <w:sz w:val="24"/>
          <w:szCs w:val="24"/>
          <w:lang w:val="sq-AL"/>
        </w:rPr>
      </w:pPr>
    </w:p>
    <w:p w:rsidR="0000041A" w:rsidRPr="00B134C9" w:rsidRDefault="0000041A" w:rsidP="0000041A">
      <w:pPr>
        <w:widowControl w:val="0"/>
        <w:autoSpaceDE w:val="0"/>
        <w:autoSpaceDN w:val="0"/>
        <w:adjustRightInd w:val="0"/>
        <w:spacing w:line="240" w:lineRule="auto"/>
        <w:jc w:val="both"/>
        <w:rPr>
          <w:rFonts w:ascii="Times New Roman" w:hAnsi="Times New Roman"/>
          <w:b/>
          <w:sz w:val="24"/>
          <w:szCs w:val="24"/>
          <w:lang w:val="sq-AL"/>
        </w:rPr>
      </w:pPr>
      <w:r w:rsidRPr="00B134C9">
        <w:rPr>
          <w:rFonts w:ascii="Times New Roman" w:hAnsi="Times New Roman"/>
          <w:b/>
          <w:sz w:val="24"/>
          <w:szCs w:val="24"/>
          <w:lang w:val="sq-AL"/>
        </w:rPr>
        <w:t>Fushatat e sensibilizimit</w:t>
      </w:r>
    </w:p>
    <w:p w:rsidR="0000041A" w:rsidRPr="00B134C9" w:rsidRDefault="0000041A" w:rsidP="0000041A">
      <w:pPr>
        <w:widowControl w:val="0"/>
        <w:autoSpaceDE w:val="0"/>
        <w:autoSpaceDN w:val="0"/>
        <w:adjustRightInd w:val="0"/>
        <w:spacing w:line="240" w:lineRule="auto"/>
        <w:jc w:val="both"/>
        <w:rPr>
          <w:rFonts w:ascii="Times New Roman" w:hAnsi="Times New Roman"/>
          <w:sz w:val="24"/>
          <w:szCs w:val="24"/>
          <w:lang w:val="sq-AL"/>
        </w:rPr>
      </w:pPr>
    </w:p>
    <w:p w:rsidR="0000041A" w:rsidRPr="00B134C9" w:rsidRDefault="0000041A" w:rsidP="0000041A">
      <w:pPr>
        <w:widowControl w:val="0"/>
        <w:autoSpaceDE w:val="0"/>
        <w:autoSpaceDN w:val="0"/>
        <w:adjustRightInd w:val="0"/>
        <w:spacing w:line="240" w:lineRule="auto"/>
        <w:jc w:val="both"/>
        <w:rPr>
          <w:rFonts w:ascii="Times New Roman" w:hAnsi="Times New Roman"/>
          <w:sz w:val="24"/>
          <w:szCs w:val="24"/>
          <w:lang w:val="sq-AL"/>
        </w:rPr>
      </w:pPr>
      <w:r w:rsidRPr="00B134C9">
        <w:rPr>
          <w:rFonts w:ascii="Times New Roman" w:hAnsi="Times New Roman"/>
          <w:sz w:val="24"/>
          <w:szCs w:val="24"/>
          <w:lang w:val="sq-AL"/>
        </w:rPr>
        <w:t>Gjatë vitit 201</w:t>
      </w:r>
      <w:r w:rsidR="00AB40E2">
        <w:rPr>
          <w:rFonts w:ascii="Times New Roman" w:hAnsi="Times New Roman"/>
          <w:sz w:val="24"/>
          <w:szCs w:val="24"/>
          <w:lang w:val="sq-AL"/>
        </w:rPr>
        <w:t>1</w:t>
      </w:r>
      <w:r w:rsidRPr="00B134C9">
        <w:rPr>
          <w:rFonts w:ascii="Times New Roman" w:hAnsi="Times New Roman"/>
          <w:sz w:val="24"/>
          <w:szCs w:val="24"/>
          <w:lang w:val="sq-AL"/>
        </w:rPr>
        <w:t xml:space="preserve"> në zbatim të Strategjisë Kombëtare të Barazisë Gjinore dhe Dhunës në Familje, të Ligjit Nr. 9970 datë 24.07.2008 “Për b</w:t>
      </w:r>
      <w:r w:rsidR="00471182">
        <w:rPr>
          <w:rFonts w:ascii="Times New Roman" w:hAnsi="Times New Roman"/>
          <w:sz w:val="24"/>
          <w:szCs w:val="24"/>
          <w:lang w:val="sq-AL"/>
        </w:rPr>
        <w:t>a</w:t>
      </w:r>
      <w:r w:rsidRPr="00B134C9">
        <w:rPr>
          <w:rFonts w:ascii="Times New Roman" w:hAnsi="Times New Roman"/>
          <w:sz w:val="24"/>
          <w:szCs w:val="24"/>
          <w:lang w:val="sq-AL"/>
        </w:rPr>
        <w:t>razinë gjinore në shoqëri” janë kryer fushata ndërgjegjësimi të cilat kanë synuar të sensibilizojnë opinionin publik, institucionet në nivel qëndror dhe vendor, median etj lidhur me të zbatimin e LBGJ, SKBGJ&amp;DHF 2007-2010, vecanërisht Konventën e OKB-së CEDA</w:t>
      </w:r>
      <w:r w:rsidR="000901B2">
        <w:rPr>
          <w:rFonts w:ascii="Times New Roman" w:hAnsi="Times New Roman"/>
          <w:sz w:val="24"/>
          <w:szCs w:val="24"/>
          <w:lang w:val="sq-AL"/>
        </w:rPr>
        <w:t>Ë</w:t>
      </w:r>
      <w:r w:rsidRPr="00B134C9">
        <w:rPr>
          <w:rFonts w:ascii="Times New Roman" w:hAnsi="Times New Roman"/>
          <w:sz w:val="24"/>
          <w:szCs w:val="24"/>
          <w:lang w:val="sq-AL"/>
        </w:rPr>
        <w:t xml:space="preserve">, njohjen dhe luftën për eleminimin e steriotipeve gjinore në arsim, punësim, familje, etj. </w:t>
      </w:r>
    </w:p>
    <w:p w:rsidR="0000041A" w:rsidRPr="00B134C9" w:rsidRDefault="0000041A" w:rsidP="0000041A">
      <w:pPr>
        <w:widowControl w:val="0"/>
        <w:autoSpaceDE w:val="0"/>
        <w:autoSpaceDN w:val="0"/>
        <w:adjustRightInd w:val="0"/>
        <w:spacing w:line="240" w:lineRule="auto"/>
        <w:jc w:val="both"/>
        <w:rPr>
          <w:rFonts w:ascii="Times New Roman" w:hAnsi="Times New Roman"/>
          <w:sz w:val="24"/>
          <w:szCs w:val="24"/>
          <w:lang w:val="sq-AL"/>
        </w:rPr>
      </w:pPr>
    </w:p>
    <w:p w:rsidR="0019193C" w:rsidRPr="00B43028" w:rsidRDefault="0000041A" w:rsidP="00B43028">
      <w:pPr>
        <w:jc w:val="both"/>
        <w:rPr>
          <w:rFonts w:ascii="Times New Roman" w:hAnsi="Times New Roman"/>
          <w:sz w:val="24"/>
          <w:szCs w:val="24"/>
          <w:lang w:val="sq-AL"/>
        </w:rPr>
      </w:pPr>
      <w:r w:rsidRPr="00B43028">
        <w:rPr>
          <w:rFonts w:ascii="Times New Roman" w:hAnsi="Times New Roman"/>
          <w:b/>
          <w:i/>
          <w:sz w:val="24"/>
          <w:szCs w:val="24"/>
          <w:lang w:val="sq-AL"/>
        </w:rPr>
        <w:t>Aktivitet me rastin e 8 Marsit, Ditës Ndërkombëtare të Gruas,</w:t>
      </w:r>
      <w:r w:rsidR="0019193C" w:rsidRPr="00B43028">
        <w:rPr>
          <w:sz w:val="24"/>
          <w:szCs w:val="24"/>
          <w:lang w:val="sq-AL"/>
        </w:rPr>
        <w:t xml:space="preserve"> </w:t>
      </w:r>
      <w:r w:rsidR="0019193C" w:rsidRPr="00B43028">
        <w:rPr>
          <w:rFonts w:ascii="Times New Roman" w:hAnsi="Times New Roman"/>
          <w:sz w:val="24"/>
          <w:szCs w:val="24"/>
          <w:lang w:val="sq-AL"/>
        </w:rPr>
        <w:t>Ministria e Punës, Çështjeve Sociale dhe Shanseve te Barabarta, organizoi  aktivitetin </w:t>
      </w:r>
      <w:r w:rsidR="0019193C" w:rsidRPr="00B43028">
        <w:rPr>
          <w:rFonts w:ascii="Times New Roman" w:hAnsi="Times New Roman"/>
          <w:b/>
          <w:bCs/>
          <w:sz w:val="24"/>
          <w:szCs w:val="24"/>
          <w:lang w:val="sq-AL"/>
        </w:rPr>
        <w:t>"Një ore me poezi per gruan" ,</w:t>
      </w:r>
      <w:r w:rsidR="0019193C" w:rsidRPr="00B43028">
        <w:rPr>
          <w:rFonts w:ascii="Times New Roman" w:hAnsi="Times New Roman"/>
          <w:sz w:val="24"/>
          <w:szCs w:val="24"/>
          <w:lang w:val="sq-AL"/>
        </w:rPr>
        <w:t xml:space="preserve"> Aktiviteti ishte  një mesazh i rëndësishëm për barazinë gjinore, të drejtat e grave dhe luftën kundër, dhunës ndaj gruas përfshirë  dhunën në familje.Aktiviteti ishte nje kolazh poetik për gruan, botën dhe problematikën e saj. Ai u përcoll me dashuri, me humanizëm dhe dhimbje nga aktoret e mirenjohura, të ftuara në këtë aktivitet sensibilizues dhe ndërgjegjësues në lidhje me të drejtat e grave </w:t>
      </w:r>
      <w:r w:rsidR="0019193C" w:rsidRPr="00B43028">
        <w:rPr>
          <w:sz w:val="24"/>
          <w:szCs w:val="24"/>
          <w:lang w:val="sq-AL"/>
        </w:rPr>
        <w:t xml:space="preserve"> </w:t>
      </w:r>
    </w:p>
    <w:p w:rsidR="0000041A" w:rsidRPr="00B134C9" w:rsidRDefault="0000041A" w:rsidP="0000041A">
      <w:pPr>
        <w:pStyle w:val="ListParagraph"/>
        <w:jc w:val="both"/>
        <w:rPr>
          <w:rFonts w:ascii="Times New Roman" w:hAnsi="Times New Roman"/>
          <w:b/>
          <w:sz w:val="24"/>
          <w:szCs w:val="24"/>
          <w:lang w:val="sq-AL"/>
        </w:rPr>
      </w:pPr>
    </w:p>
    <w:p w:rsidR="0000041A" w:rsidRPr="00B134C9" w:rsidRDefault="0000041A" w:rsidP="0000041A">
      <w:pPr>
        <w:widowControl w:val="0"/>
        <w:autoSpaceDE w:val="0"/>
        <w:autoSpaceDN w:val="0"/>
        <w:adjustRightInd w:val="0"/>
        <w:spacing w:line="240" w:lineRule="auto"/>
        <w:jc w:val="both"/>
        <w:rPr>
          <w:rFonts w:ascii="Times New Roman" w:hAnsi="Times New Roman"/>
          <w:b/>
          <w:color w:val="FF0000"/>
          <w:sz w:val="24"/>
          <w:szCs w:val="24"/>
          <w:lang w:val="sq-AL"/>
        </w:rPr>
      </w:pPr>
      <w:r w:rsidRPr="00B134C9">
        <w:rPr>
          <w:rFonts w:ascii="Times New Roman" w:hAnsi="Times New Roman"/>
          <w:sz w:val="24"/>
          <w:szCs w:val="24"/>
          <w:lang w:val="sq-AL"/>
        </w:rPr>
        <w:t xml:space="preserve">Në këtë kuadër janë </w:t>
      </w:r>
      <w:r w:rsidR="0019193C">
        <w:rPr>
          <w:rFonts w:ascii="Times New Roman" w:hAnsi="Times New Roman"/>
          <w:sz w:val="24"/>
          <w:szCs w:val="24"/>
          <w:lang w:val="sq-AL"/>
        </w:rPr>
        <w:t>zhvilluar emisione n</w:t>
      </w:r>
      <w:r w:rsidR="000901B2">
        <w:rPr>
          <w:rFonts w:ascii="Times New Roman" w:hAnsi="Times New Roman"/>
          <w:sz w:val="24"/>
          <w:szCs w:val="24"/>
          <w:lang w:val="sq-AL"/>
        </w:rPr>
        <w:t>ë</w:t>
      </w:r>
      <w:r w:rsidR="0019193C">
        <w:rPr>
          <w:rFonts w:ascii="Times New Roman" w:hAnsi="Times New Roman"/>
          <w:sz w:val="24"/>
          <w:szCs w:val="24"/>
          <w:lang w:val="sq-AL"/>
        </w:rPr>
        <w:t xml:space="preserve"> radio dhe tv, shkrime n</w:t>
      </w:r>
      <w:r w:rsidR="000901B2">
        <w:rPr>
          <w:rFonts w:ascii="Times New Roman" w:hAnsi="Times New Roman"/>
          <w:sz w:val="24"/>
          <w:szCs w:val="24"/>
          <w:lang w:val="sq-AL"/>
        </w:rPr>
        <w:t>ë</w:t>
      </w:r>
      <w:r w:rsidR="0019193C">
        <w:rPr>
          <w:rFonts w:ascii="Times New Roman" w:hAnsi="Times New Roman"/>
          <w:sz w:val="24"/>
          <w:szCs w:val="24"/>
          <w:lang w:val="sq-AL"/>
        </w:rPr>
        <w:t xml:space="preserve"> gazetat komb</w:t>
      </w:r>
      <w:r w:rsidR="000901B2">
        <w:rPr>
          <w:rFonts w:ascii="Times New Roman" w:hAnsi="Times New Roman"/>
          <w:sz w:val="24"/>
          <w:szCs w:val="24"/>
          <w:lang w:val="sq-AL"/>
        </w:rPr>
        <w:t>ë</w:t>
      </w:r>
      <w:r w:rsidR="0019193C">
        <w:rPr>
          <w:rFonts w:ascii="Times New Roman" w:hAnsi="Times New Roman"/>
          <w:sz w:val="24"/>
          <w:szCs w:val="24"/>
          <w:lang w:val="sq-AL"/>
        </w:rPr>
        <w:t>tare dhe lokale, jan</w:t>
      </w:r>
      <w:r w:rsidR="000901B2">
        <w:rPr>
          <w:rFonts w:ascii="Times New Roman" w:hAnsi="Times New Roman"/>
          <w:sz w:val="24"/>
          <w:szCs w:val="24"/>
          <w:lang w:val="sq-AL"/>
        </w:rPr>
        <w:t>ë</w:t>
      </w:r>
      <w:r w:rsidR="0019193C">
        <w:rPr>
          <w:rFonts w:ascii="Times New Roman" w:hAnsi="Times New Roman"/>
          <w:sz w:val="24"/>
          <w:szCs w:val="24"/>
          <w:lang w:val="sq-AL"/>
        </w:rPr>
        <w:t xml:space="preserve"> shp</w:t>
      </w:r>
      <w:r w:rsidR="000901B2">
        <w:rPr>
          <w:rFonts w:ascii="Times New Roman" w:hAnsi="Times New Roman"/>
          <w:sz w:val="24"/>
          <w:szCs w:val="24"/>
          <w:lang w:val="sq-AL"/>
        </w:rPr>
        <w:t>ë</w:t>
      </w:r>
      <w:r w:rsidR="0019193C">
        <w:rPr>
          <w:rFonts w:ascii="Times New Roman" w:hAnsi="Times New Roman"/>
          <w:sz w:val="24"/>
          <w:szCs w:val="24"/>
          <w:lang w:val="sq-AL"/>
        </w:rPr>
        <w:t>rndar</w:t>
      </w:r>
      <w:r w:rsidR="000901B2">
        <w:rPr>
          <w:rFonts w:ascii="Times New Roman" w:hAnsi="Times New Roman"/>
          <w:sz w:val="24"/>
          <w:szCs w:val="24"/>
          <w:lang w:val="sq-AL"/>
        </w:rPr>
        <w:t>ë</w:t>
      </w:r>
      <w:r w:rsidR="0019193C">
        <w:rPr>
          <w:rFonts w:ascii="Times New Roman" w:hAnsi="Times New Roman"/>
          <w:sz w:val="24"/>
          <w:szCs w:val="24"/>
          <w:lang w:val="sq-AL"/>
        </w:rPr>
        <w:t xml:space="preserve"> Rekomandime t</w:t>
      </w:r>
      <w:r w:rsidR="000901B2">
        <w:rPr>
          <w:rFonts w:ascii="Times New Roman" w:hAnsi="Times New Roman"/>
          <w:sz w:val="24"/>
          <w:szCs w:val="24"/>
          <w:lang w:val="sq-AL"/>
        </w:rPr>
        <w:t>ë</w:t>
      </w:r>
      <w:r w:rsidR="0019193C">
        <w:rPr>
          <w:rFonts w:ascii="Times New Roman" w:hAnsi="Times New Roman"/>
          <w:sz w:val="24"/>
          <w:szCs w:val="24"/>
          <w:lang w:val="sq-AL"/>
        </w:rPr>
        <w:t xml:space="preserve"> CEDA</w:t>
      </w:r>
      <w:r w:rsidR="000B50BE">
        <w:rPr>
          <w:rFonts w:ascii="Times New Roman" w:hAnsi="Times New Roman"/>
          <w:sz w:val="24"/>
          <w:szCs w:val="24"/>
          <w:lang w:val="sq-AL"/>
        </w:rPr>
        <w:t>Ë</w:t>
      </w:r>
      <w:r w:rsidR="0019193C">
        <w:rPr>
          <w:rFonts w:ascii="Times New Roman" w:hAnsi="Times New Roman"/>
          <w:sz w:val="24"/>
          <w:szCs w:val="24"/>
          <w:lang w:val="sq-AL"/>
        </w:rPr>
        <w:t>, t</w:t>
      </w:r>
      <w:r w:rsidR="000901B2">
        <w:rPr>
          <w:rFonts w:ascii="Times New Roman" w:hAnsi="Times New Roman"/>
          <w:sz w:val="24"/>
          <w:szCs w:val="24"/>
          <w:lang w:val="sq-AL"/>
        </w:rPr>
        <w:t>ë</w:t>
      </w:r>
      <w:r w:rsidR="0019193C">
        <w:rPr>
          <w:rFonts w:ascii="Times New Roman" w:hAnsi="Times New Roman"/>
          <w:sz w:val="24"/>
          <w:szCs w:val="24"/>
          <w:lang w:val="sq-AL"/>
        </w:rPr>
        <w:t xml:space="preserve"> Ligjeve “P</w:t>
      </w:r>
      <w:r w:rsidR="000901B2">
        <w:rPr>
          <w:rFonts w:ascii="Times New Roman" w:hAnsi="Times New Roman"/>
          <w:sz w:val="24"/>
          <w:szCs w:val="24"/>
          <w:lang w:val="sq-AL"/>
        </w:rPr>
        <w:t>ë</w:t>
      </w:r>
      <w:r w:rsidR="0019193C">
        <w:rPr>
          <w:rFonts w:ascii="Times New Roman" w:hAnsi="Times New Roman"/>
          <w:sz w:val="24"/>
          <w:szCs w:val="24"/>
          <w:lang w:val="sq-AL"/>
        </w:rPr>
        <w:t>r barazin</w:t>
      </w:r>
      <w:r w:rsidR="000901B2">
        <w:rPr>
          <w:rFonts w:ascii="Times New Roman" w:hAnsi="Times New Roman"/>
          <w:sz w:val="24"/>
          <w:szCs w:val="24"/>
          <w:lang w:val="sq-AL"/>
        </w:rPr>
        <w:t>ë</w:t>
      </w:r>
      <w:r w:rsidR="0019193C">
        <w:rPr>
          <w:rFonts w:ascii="Times New Roman" w:hAnsi="Times New Roman"/>
          <w:sz w:val="24"/>
          <w:szCs w:val="24"/>
          <w:lang w:val="sq-AL"/>
        </w:rPr>
        <w:t xml:space="preserve"> gjinore n</w:t>
      </w:r>
      <w:r w:rsidR="000901B2">
        <w:rPr>
          <w:rFonts w:ascii="Times New Roman" w:hAnsi="Times New Roman"/>
          <w:sz w:val="24"/>
          <w:szCs w:val="24"/>
          <w:lang w:val="sq-AL"/>
        </w:rPr>
        <w:t>ë</w:t>
      </w:r>
      <w:r w:rsidR="0019193C">
        <w:rPr>
          <w:rFonts w:ascii="Times New Roman" w:hAnsi="Times New Roman"/>
          <w:sz w:val="24"/>
          <w:szCs w:val="24"/>
          <w:lang w:val="sq-AL"/>
        </w:rPr>
        <w:t xml:space="preserve"> shoq</w:t>
      </w:r>
      <w:r w:rsidR="000901B2">
        <w:rPr>
          <w:rFonts w:ascii="Times New Roman" w:hAnsi="Times New Roman"/>
          <w:sz w:val="24"/>
          <w:szCs w:val="24"/>
          <w:lang w:val="sq-AL"/>
        </w:rPr>
        <w:t>ë</w:t>
      </w:r>
      <w:r w:rsidR="0019193C">
        <w:rPr>
          <w:rFonts w:ascii="Times New Roman" w:hAnsi="Times New Roman"/>
          <w:sz w:val="24"/>
          <w:szCs w:val="24"/>
          <w:lang w:val="sq-AL"/>
        </w:rPr>
        <w:t>ri”,  etj.</w:t>
      </w:r>
    </w:p>
    <w:p w:rsidR="0000041A" w:rsidRPr="00B134C9" w:rsidRDefault="0000041A" w:rsidP="0000041A">
      <w:pPr>
        <w:pStyle w:val="Heading4"/>
        <w:spacing w:after="120" w:line="240" w:lineRule="auto"/>
        <w:jc w:val="both"/>
        <w:rPr>
          <w:b/>
          <w:sz w:val="24"/>
          <w:szCs w:val="24"/>
          <w:lang w:val="sq-AL"/>
        </w:rPr>
      </w:pPr>
    </w:p>
    <w:p w:rsidR="0000041A" w:rsidRPr="00B134C9" w:rsidRDefault="0000041A" w:rsidP="0000041A">
      <w:pPr>
        <w:pStyle w:val="Heading4"/>
        <w:spacing w:after="120" w:line="240" w:lineRule="auto"/>
        <w:jc w:val="both"/>
        <w:rPr>
          <w:b/>
          <w:sz w:val="24"/>
          <w:szCs w:val="24"/>
          <w:lang w:val="sq-AL"/>
        </w:rPr>
      </w:pPr>
      <w:r w:rsidRPr="00B134C9">
        <w:rPr>
          <w:b/>
          <w:sz w:val="24"/>
          <w:szCs w:val="24"/>
          <w:lang w:val="sq-AL"/>
        </w:rPr>
        <w:t>Investimet</w:t>
      </w:r>
    </w:p>
    <w:p w:rsidR="0000041A" w:rsidRPr="00B134C9" w:rsidRDefault="0000041A" w:rsidP="0000041A">
      <w:pPr>
        <w:jc w:val="both"/>
        <w:rPr>
          <w:rFonts w:ascii="Times New Roman" w:hAnsi="Times New Roman"/>
          <w:sz w:val="24"/>
          <w:szCs w:val="24"/>
          <w:lang w:val="sq-AL"/>
        </w:rPr>
      </w:pPr>
      <w:r w:rsidRPr="00B134C9">
        <w:rPr>
          <w:rFonts w:ascii="Times New Roman" w:hAnsi="Times New Roman"/>
          <w:sz w:val="24"/>
          <w:szCs w:val="24"/>
          <w:lang w:val="sq-AL"/>
        </w:rPr>
        <w:t xml:space="preserve">Nuk ka investime nga buxheti i shtetit lidhur me këtë objektiv. Por aktivitetet  për arritjen e objektivit janë mbuluar nga fondet e donatorëve si Programi Një OKB “Për barazinë gjinore në Shqipëri”; Projekti i Qeverisë Austriake “Barazi në Qeverisje” dhe OSBE “ Rritja e rolit të gruas në qeverisje”. </w:t>
      </w:r>
    </w:p>
    <w:p w:rsidR="0000041A" w:rsidRPr="00B134C9" w:rsidRDefault="0000041A" w:rsidP="0000041A">
      <w:pPr>
        <w:spacing w:line="240" w:lineRule="auto"/>
        <w:jc w:val="both"/>
        <w:rPr>
          <w:rFonts w:ascii="Times New Roman" w:hAnsi="Times New Roman"/>
          <w:b/>
          <w:noProof/>
          <w:sz w:val="24"/>
          <w:szCs w:val="24"/>
          <w:lang w:val="sq-AL"/>
        </w:rPr>
      </w:pPr>
    </w:p>
    <w:p w:rsidR="0000041A" w:rsidRPr="00B134C9" w:rsidRDefault="0000041A" w:rsidP="0000041A">
      <w:pPr>
        <w:spacing w:line="240" w:lineRule="auto"/>
        <w:jc w:val="both"/>
        <w:rPr>
          <w:rFonts w:ascii="Times New Roman" w:hAnsi="Times New Roman"/>
          <w:b/>
          <w:noProof/>
          <w:sz w:val="24"/>
          <w:szCs w:val="24"/>
          <w:lang w:val="sq-AL"/>
        </w:rPr>
      </w:pPr>
      <w:r w:rsidRPr="00B134C9">
        <w:rPr>
          <w:rFonts w:ascii="Times New Roman" w:hAnsi="Times New Roman"/>
          <w:b/>
          <w:noProof/>
          <w:sz w:val="24"/>
          <w:szCs w:val="24"/>
          <w:lang w:val="sq-AL"/>
        </w:rPr>
        <w:t xml:space="preserve">Faktorët pengues: </w:t>
      </w:r>
    </w:p>
    <w:p w:rsidR="0000041A" w:rsidRPr="00B134C9" w:rsidRDefault="0000041A" w:rsidP="0000041A">
      <w:pPr>
        <w:jc w:val="both"/>
        <w:rPr>
          <w:rFonts w:ascii="Times New Roman" w:hAnsi="Times New Roman"/>
          <w:sz w:val="24"/>
          <w:szCs w:val="24"/>
          <w:lang w:val="sq-AL"/>
        </w:rPr>
      </w:pPr>
    </w:p>
    <w:p w:rsidR="0000041A" w:rsidRDefault="0000041A" w:rsidP="0000041A">
      <w:pPr>
        <w:spacing w:line="240" w:lineRule="auto"/>
        <w:jc w:val="both"/>
        <w:rPr>
          <w:rFonts w:ascii="Times New Roman" w:hAnsi="Times New Roman"/>
          <w:sz w:val="24"/>
          <w:szCs w:val="24"/>
          <w:lang w:val="sq-AL"/>
        </w:rPr>
      </w:pPr>
      <w:r w:rsidRPr="00B134C9">
        <w:rPr>
          <w:rFonts w:ascii="Times New Roman" w:hAnsi="Times New Roman"/>
          <w:sz w:val="24"/>
          <w:szCs w:val="24"/>
          <w:lang w:val="sq-AL"/>
        </w:rPr>
        <w:t>Faktorët pengues për arritjen e këtij objektivi jan</w:t>
      </w:r>
      <w:r w:rsidR="000901B2">
        <w:rPr>
          <w:rFonts w:ascii="Times New Roman" w:hAnsi="Times New Roman"/>
          <w:sz w:val="24"/>
          <w:szCs w:val="24"/>
          <w:lang w:val="sq-AL"/>
        </w:rPr>
        <w:t>ë</w:t>
      </w:r>
      <w:r w:rsidRPr="00B134C9">
        <w:rPr>
          <w:rFonts w:ascii="Times New Roman" w:hAnsi="Times New Roman"/>
          <w:sz w:val="24"/>
          <w:szCs w:val="24"/>
          <w:lang w:val="sq-AL"/>
        </w:rPr>
        <w:t xml:space="preserve"> t</w:t>
      </w:r>
      <w:r w:rsidR="000901B2">
        <w:rPr>
          <w:rFonts w:ascii="Times New Roman" w:hAnsi="Times New Roman"/>
          <w:sz w:val="24"/>
          <w:szCs w:val="24"/>
          <w:lang w:val="sq-AL"/>
        </w:rPr>
        <w:t>ë</w:t>
      </w:r>
      <w:r w:rsidR="0019193C">
        <w:rPr>
          <w:rFonts w:ascii="Times New Roman" w:hAnsi="Times New Roman"/>
          <w:sz w:val="24"/>
          <w:szCs w:val="24"/>
          <w:lang w:val="sq-AL"/>
        </w:rPr>
        <w:t xml:space="preserve"> lidhura </w:t>
      </w:r>
      <w:r w:rsidRPr="00B134C9">
        <w:rPr>
          <w:rFonts w:ascii="Times New Roman" w:hAnsi="Times New Roman"/>
          <w:sz w:val="24"/>
          <w:szCs w:val="24"/>
          <w:lang w:val="sq-AL"/>
        </w:rPr>
        <w:t xml:space="preserve">shpesh </w:t>
      </w:r>
      <w:r w:rsidR="0019193C">
        <w:rPr>
          <w:rFonts w:ascii="Times New Roman" w:hAnsi="Times New Roman"/>
          <w:sz w:val="24"/>
          <w:szCs w:val="24"/>
          <w:lang w:val="sq-AL"/>
        </w:rPr>
        <w:t xml:space="preserve">me </w:t>
      </w:r>
      <w:r w:rsidR="0019193C" w:rsidRPr="00B134C9">
        <w:rPr>
          <w:rFonts w:ascii="Times New Roman" w:hAnsi="Times New Roman"/>
          <w:sz w:val="24"/>
          <w:szCs w:val="24"/>
          <w:lang w:val="sq-AL"/>
        </w:rPr>
        <w:t xml:space="preserve">buxhetin e pamjaftueshëm për një pozicion shtesë </w:t>
      </w:r>
      <w:r w:rsidR="0019193C">
        <w:rPr>
          <w:rFonts w:ascii="Times New Roman" w:hAnsi="Times New Roman"/>
          <w:sz w:val="24"/>
          <w:szCs w:val="24"/>
          <w:lang w:val="sq-AL"/>
        </w:rPr>
        <w:t>n</w:t>
      </w:r>
      <w:r w:rsidR="000901B2">
        <w:rPr>
          <w:rFonts w:ascii="Times New Roman" w:hAnsi="Times New Roman"/>
          <w:sz w:val="24"/>
          <w:szCs w:val="24"/>
          <w:lang w:val="sq-AL"/>
        </w:rPr>
        <w:t>ë</w:t>
      </w:r>
      <w:r w:rsidR="0019193C">
        <w:rPr>
          <w:rFonts w:ascii="Times New Roman" w:hAnsi="Times New Roman"/>
          <w:sz w:val="24"/>
          <w:szCs w:val="24"/>
          <w:lang w:val="sq-AL"/>
        </w:rPr>
        <w:t xml:space="preserve"> stafet e ministrive t</w:t>
      </w:r>
      <w:r w:rsidR="000901B2">
        <w:rPr>
          <w:rFonts w:ascii="Times New Roman" w:hAnsi="Times New Roman"/>
          <w:sz w:val="24"/>
          <w:szCs w:val="24"/>
          <w:lang w:val="sq-AL"/>
        </w:rPr>
        <w:t>ë</w:t>
      </w:r>
      <w:r w:rsidR="0019193C">
        <w:rPr>
          <w:rFonts w:ascii="Times New Roman" w:hAnsi="Times New Roman"/>
          <w:sz w:val="24"/>
          <w:szCs w:val="24"/>
          <w:lang w:val="sq-AL"/>
        </w:rPr>
        <w:t xml:space="preserve"> linj</w:t>
      </w:r>
      <w:r w:rsidR="000901B2">
        <w:rPr>
          <w:rFonts w:ascii="Times New Roman" w:hAnsi="Times New Roman"/>
          <w:sz w:val="24"/>
          <w:szCs w:val="24"/>
          <w:lang w:val="sq-AL"/>
        </w:rPr>
        <w:t>ë</w:t>
      </w:r>
      <w:r w:rsidR="0019193C">
        <w:rPr>
          <w:rFonts w:ascii="Times New Roman" w:hAnsi="Times New Roman"/>
          <w:sz w:val="24"/>
          <w:szCs w:val="24"/>
          <w:lang w:val="sq-AL"/>
        </w:rPr>
        <w:t>s dhe t</w:t>
      </w:r>
      <w:r w:rsidR="000901B2">
        <w:rPr>
          <w:rFonts w:ascii="Times New Roman" w:hAnsi="Times New Roman"/>
          <w:sz w:val="24"/>
          <w:szCs w:val="24"/>
          <w:lang w:val="sq-AL"/>
        </w:rPr>
        <w:t>ë</w:t>
      </w:r>
      <w:r w:rsidR="0019193C">
        <w:rPr>
          <w:rFonts w:ascii="Times New Roman" w:hAnsi="Times New Roman"/>
          <w:sz w:val="24"/>
          <w:szCs w:val="24"/>
          <w:lang w:val="sq-AL"/>
        </w:rPr>
        <w:t xml:space="preserve"> pushtetit lokal q</w:t>
      </w:r>
      <w:r w:rsidR="000901B2">
        <w:rPr>
          <w:rFonts w:ascii="Times New Roman" w:hAnsi="Times New Roman"/>
          <w:sz w:val="24"/>
          <w:szCs w:val="24"/>
          <w:lang w:val="sq-AL"/>
        </w:rPr>
        <w:t>ë</w:t>
      </w:r>
      <w:r w:rsidR="0019193C">
        <w:rPr>
          <w:rFonts w:ascii="Times New Roman" w:hAnsi="Times New Roman"/>
          <w:sz w:val="24"/>
          <w:szCs w:val="24"/>
          <w:lang w:val="sq-AL"/>
        </w:rPr>
        <w:t xml:space="preserve"> t</w:t>
      </w:r>
      <w:r w:rsidR="000901B2">
        <w:rPr>
          <w:rFonts w:ascii="Times New Roman" w:hAnsi="Times New Roman"/>
          <w:sz w:val="24"/>
          <w:szCs w:val="24"/>
          <w:lang w:val="sq-AL"/>
        </w:rPr>
        <w:t>ë</w:t>
      </w:r>
      <w:r w:rsidR="0019193C">
        <w:rPr>
          <w:rFonts w:ascii="Times New Roman" w:hAnsi="Times New Roman"/>
          <w:sz w:val="24"/>
          <w:szCs w:val="24"/>
          <w:lang w:val="sq-AL"/>
        </w:rPr>
        <w:t xml:space="preserve"> b</w:t>
      </w:r>
      <w:r w:rsidR="000901B2">
        <w:rPr>
          <w:rFonts w:ascii="Times New Roman" w:hAnsi="Times New Roman"/>
          <w:sz w:val="24"/>
          <w:szCs w:val="24"/>
          <w:lang w:val="sq-AL"/>
        </w:rPr>
        <w:t>ë</w:t>
      </w:r>
      <w:r w:rsidR="0019193C">
        <w:rPr>
          <w:rFonts w:ascii="Times New Roman" w:hAnsi="Times New Roman"/>
          <w:sz w:val="24"/>
          <w:szCs w:val="24"/>
          <w:lang w:val="sq-AL"/>
        </w:rPr>
        <w:t>nte t</w:t>
      </w:r>
      <w:r w:rsidR="000901B2">
        <w:rPr>
          <w:rFonts w:ascii="Times New Roman" w:hAnsi="Times New Roman"/>
          <w:sz w:val="24"/>
          <w:szCs w:val="24"/>
          <w:lang w:val="sq-AL"/>
        </w:rPr>
        <w:t>ë</w:t>
      </w:r>
      <w:r w:rsidR="0019193C">
        <w:rPr>
          <w:rFonts w:ascii="Times New Roman" w:hAnsi="Times New Roman"/>
          <w:sz w:val="24"/>
          <w:szCs w:val="24"/>
          <w:lang w:val="sq-AL"/>
        </w:rPr>
        <w:t xml:space="preserve"> mundur </w:t>
      </w:r>
      <w:r w:rsidR="000901B2">
        <w:rPr>
          <w:rFonts w:ascii="Times New Roman" w:hAnsi="Times New Roman"/>
          <w:sz w:val="24"/>
          <w:szCs w:val="24"/>
          <w:lang w:val="sq-AL"/>
        </w:rPr>
        <w:t xml:space="preserve">emërimin me kohë të plotë të </w:t>
      </w:r>
      <w:r w:rsidR="000901B2" w:rsidRPr="00B134C9">
        <w:rPr>
          <w:rFonts w:ascii="Times New Roman" w:hAnsi="Times New Roman"/>
          <w:sz w:val="24"/>
          <w:szCs w:val="24"/>
          <w:lang w:val="sq-AL"/>
        </w:rPr>
        <w:t>Nëpunësve Gjinorë</w:t>
      </w:r>
      <w:r w:rsidR="000901B2">
        <w:rPr>
          <w:rFonts w:ascii="Times New Roman" w:hAnsi="Times New Roman"/>
          <w:sz w:val="24"/>
          <w:szCs w:val="24"/>
          <w:lang w:val="sq-AL"/>
        </w:rPr>
        <w:t xml:space="preserve">, </w:t>
      </w:r>
      <w:r w:rsidRPr="00B134C9">
        <w:rPr>
          <w:rFonts w:ascii="Times New Roman" w:hAnsi="Times New Roman"/>
          <w:sz w:val="24"/>
          <w:szCs w:val="24"/>
          <w:lang w:val="sq-AL"/>
        </w:rPr>
        <w:t xml:space="preserve">sidomos në njësitë e vogla vendore të cilat kanë shumë probleme me buxhetin e tyre; pamjaftueshmëria e vullnetit institucional për zbatimin siç duhet të SKBGJ-DHF dhe LBGJ në lidhje me emërimin dhe institucionalizimin e Nëpunësve Gjinorë;  </w:t>
      </w:r>
      <w:r w:rsidR="000901B2">
        <w:rPr>
          <w:rFonts w:ascii="Times New Roman" w:hAnsi="Times New Roman"/>
          <w:sz w:val="24"/>
          <w:szCs w:val="24"/>
          <w:lang w:val="sq-AL"/>
        </w:rPr>
        <w:t>periudha e gjatë deri në konfirmimet zyrtare të Zgjedhjeve Vendore të vitit 2011.</w:t>
      </w:r>
      <w:r w:rsidRPr="00B134C9">
        <w:rPr>
          <w:rFonts w:ascii="Times New Roman" w:hAnsi="Times New Roman"/>
          <w:sz w:val="24"/>
          <w:szCs w:val="24"/>
          <w:lang w:val="sq-AL"/>
        </w:rPr>
        <w:t xml:space="preserve"> </w:t>
      </w:r>
    </w:p>
    <w:p w:rsidR="000901B2" w:rsidRDefault="000901B2" w:rsidP="0000041A">
      <w:pPr>
        <w:spacing w:line="240" w:lineRule="auto"/>
        <w:jc w:val="both"/>
        <w:rPr>
          <w:rFonts w:ascii="Times New Roman" w:hAnsi="Times New Roman"/>
          <w:sz w:val="24"/>
          <w:szCs w:val="24"/>
          <w:lang w:val="sq-AL"/>
        </w:rPr>
      </w:pPr>
    </w:p>
    <w:p w:rsidR="00471182" w:rsidRPr="00B134C9" w:rsidRDefault="00471182" w:rsidP="0000041A">
      <w:pPr>
        <w:spacing w:line="240" w:lineRule="auto"/>
        <w:jc w:val="both"/>
        <w:rPr>
          <w:rFonts w:ascii="Times New Roman" w:hAnsi="Times New Roman"/>
          <w:sz w:val="24"/>
          <w:szCs w:val="24"/>
          <w:lang w:val="sq-AL"/>
        </w:rPr>
      </w:pPr>
    </w:p>
    <w:p w:rsidR="0000041A" w:rsidRPr="00B134C9" w:rsidRDefault="0000041A" w:rsidP="0000041A">
      <w:pPr>
        <w:spacing w:line="240" w:lineRule="auto"/>
        <w:jc w:val="both"/>
        <w:rPr>
          <w:rFonts w:ascii="Times New Roman" w:hAnsi="Times New Roman"/>
          <w:sz w:val="24"/>
          <w:szCs w:val="24"/>
          <w:lang w:val="sq-AL"/>
        </w:rPr>
      </w:pPr>
    </w:p>
    <w:tbl>
      <w:tblPr>
        <w:tblW w:w="0" w:type="auto"/>
        <w:tblInd w:w="6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CellMar>
          <w:left w:w="68" w:type="dxa"/>
          <w:right w:w="68" w:type="dxa"/>
        </w:tblCellMar>
        <w:tblLook w:val="04A0" w:firstRow="1" w:lastRow="0" w:firstColumn="1" w:lastColumn="0" w:noHBand="0" w:noVBand="1"/>
      </w:tblPr>
      <w:tblGrid>
        <w:gridCol w:w="9270"/>
      </w:tblGrid>
      <w:tr w:rsidR="0000041A" w:rsidRPr="005E5804" w:rsidTr="005066EF">
        <w:trPr>
          <w:trHeight w:val="1083"/>
        </w:trPr>
        <w:tc>
          <w:tcPr>
            <w:tcW w:w="9270" w:type="dxa"/>
          </w:tcPr>
          <w:p w:rsidR="0000041A" w:rsidRPr="00B134C9" w:rsidRDefault="0000041A" w:rsidP="005066EF">
            <w:pPr>
              <w:pStyle w:val="Heading2"/>
              <w:numPr>
                <w:ilvl w:val="0"/>
                <w:numId w:val="0"/>
              </w:numPr>
              <w:spacing w:after="0"/>
              <w:jc w:val="both"/>
              <w:rPr>
                <w:rFonts w:cs="Times New Roman"/>
                <w:sz w:val="24"/>
                <w:szCs w:val="24"/>
                <w:lang w:val="sq-AL"/>
              </w:rPr>
            </w:pPr>
          </w:p>
          <w:p w:rsidR="0000041A" w:rsidRPr="00B134C9" w:rsidRDefault="0000041A" w:rsidP="005066EF">
            <w:pPr>
              <w:spacing w:line="240" w:lineRule="auto"/>
              <w:jc w:val="both"/>
              <w:rPr>
                <w:rFonts w:ascii="Times New Roman" w:hAnsi="Times New Roman"/>
                <w:sz w:val="24"/>
                <w:szCs w:val="24"/>
                <w:lang w:val="sq-AL"/>
              </w:rPr>
            </w:pPr>
            <w:r w:rsidRPr="00B134C9">
              <w:rPr>
                <w:rFonts w:ascii="Times New Roman" w:hAnsi="Times New Roman"/>
                <w:bCs/>
                <w:iCs/>
                <w:color w:val="0070C0"/>
                <w:sz w:val="24"/>
                <w:szCs w:val="24"/>
                <w:lang w:val="sq-AL"/>
              </w:rPr>
              <w:t>Objektivi 2 :</w:t>
            </w:r>
            <w:r w:rsidRPr="00B134C9">
              <w:rPr>
                <w:rFonts w:ascii="Times New Roman" w:hAnsi="Times New Roman"/>
                <w:sz w:val="24"/>
                <w:szCs w:val="24"/>
                <w:lang w:val="sq-AL"/>
              </w:rPr>
              <w:t xml:space="preserve"> Fuqizimi i  vajzave dhe grave nëpërmjet pjesëmarrjes së tyre në vendim-marrje.</w:t>
            </w:r>
          </w:p>
          <w:p w:rsidR="0000041A" w:rsidRPr="00B134C9" w:rsidRDefault="0000041A" w:rsidP="005066EF">
            <w:pPr>
              <w:jc w:val="both"/>
              <w:rPr>
                <w:rFonts w:ascii="Times New Roman" w:hAnsi="Times New Roman"/>
                <w:b/>
                <w:noProof/>
                <w:color w:val="FF0000"/>
                <w:sz w:val="24"/>
                <w:szCs w:val="24"/>
                <w:lang w:val="sq-AL"/>
              </w:rPr>
            </w:pPr>
          </w:p>
          <w:p w:rsidR="0000041A" w:rsidRPr="00B134C9" w:rsidRDefault="0000041A" w:rsidP="005066EF">
            <w:pPr>
              <w:spacing w:line="240" w:lineRule="auto"/>
              <w:ind w:left="499" w:right="561"/>
              <w:jc w:val="both"/>
              <w:rPr>
                <w:rFonts w:ascii="Times New Roman" w:hAnsi="Times New Roman"/>
                <w:bCs/>
                <w:iCs/>
                <w:color w:val="0070C0"/>
                <w:sz w:val="24"/>
                <w:szCs w:val="24"/>
                <w:lang w:val="sq-AL"/>
              </w:rPr>
            </w:pPr>
          </w:p>
        </w:tc>
      </w:tr>
    </w:tbl>
    <w:p w:rsidR="0000041A" w:rsidRPr="00B134C9" w:rsidRDefault="0000041A" w:rsidP="0000041A">
      <w:pPr>
        <w:pStyle w:val="Heading4"/>
        <w:spacing w:after="120" w:line="240" w:lineRule="auto"/>
        <w:jc w:val="both"/>
        <w:rPr>
          <w:b/>
          <w:sz w:val="24"/>
          <w:szCs w:val="24"/>
          <w:lang w:val="sq-AL"/>
        </w:rPr>
      </w:pPr>
    </w:p>
    <w:p w:rsidR="0000041A" w:rsidRPr="00B134C9" w:rsidRDefault="0000041A" w:rsidP="0000041A">
      <w:pPr>
        <w:pStyle w:val="Heading4"/>
        <w:spacing w:after="120" w:line="240" w:lineRule="auto"/>
        <w:jc w:val="both"/>
        <w:rPr>
          <w:b/>
          <w:sz w:val="24"/>
          <w:szCs w:val="24"/>
          <w:lang w:val="sq-AL"/>
        </w:rPr>
      </w:pPr>
      <w:commentRangeStart w:id="20"/>
      <w:r w:rsidRPr="00B134C9">
        <w:rPr>
          <w:b/>
          <w:sz w:val="24"/>
          <w:szCs w:val="24"/>
          <w:lang w:val="sq-AL"/>
        </w:rPr>
        <w:t>Indikatorët</w:t>
      </w:r>
      <w:commentRangeEnd w:id="20"/>
      <w:r w:rsidR="00040F38">
        <w:rPr>
          <w:rStyle w:val="CommentReference"/>
          <w:rFonts w:ascii="Calibri" w:eastAsia="MS Mincho" w:hAnsi="Calibri"/>
          <w:bCs w:val="0"/>
          <w:i w:val="0"/>
          <w:color w:val="auto"/>
        </w:rPr>
        <w:commentReference w:id="20"/>
      </w:r>
    </w:p>
    <w:p w:rsidR="0000041A" w:rsidRPr="00B134C9" w:rsidRDefault="0000041A" w:rsidP="000B50BE">
      <w:pPr>
        <w:numPr>
          <w:ilvl w:val="0"/>
          <w:numId w:val="6"/>
        </w:numPr>
        <w:spacing w:line="240" w:lineRule="auto"/>
        <w:jc w:val="both"/>
        <w:rPr>
          <w:rFonts w:ascii="Times New Roman" w:hAnsi="Times New Roman"/>
          <w:sz w:val="24"/>
          <w:szCs w:val="24"/>
          <w:lang w:val="sq-AL"/>
        </w:rPr>
      </w:pPr>
      <w:r w:rsidRPr="00B134C9">
        <w:rPr>
          <w:rFonts w:ascii="Times New Roman" w:hAnsi="Times New Roman"/>
          <w:sz w:val="24"/>
          <w:szCs w:val="24"/>
          <w:lang w:val="sq-AL"/>
        </w:rPr>
        <w:t>P</w:t>
      </w:r>
      <w:r w:rsidR="000B50BE">
        <w:rPr>
          <w:rFonts w:ascii="Times New Roman" w:hAnsi="Times New Roman"/>
          <w:sz w:val="24"/>
          <w:szCs w:val="24"/>
          <w:lang w:val="sq-AL"/>
        </w:rPr>
        <w:t>ë</w:t>
      </w:r>
      <w:r w:rsidRPr="00B134C9">
        <w:rPr>
          <w:rFonts w:ascii="Times New Roman" w:hAnsi="Times New Roman"/>
          <w:sz w:val="24"/>
          <w:szCs w:val="24"/>
          <w:lang w:val="sq-AL"/>
        </w:rPr>
        <w:t xml:space="preserve">rqindja e femrave dhe meshkujve në vendet e emëruara në institucionet e administrates publike të nivelit qendor dhe </w:t>
      </w:r>
      <w:commentRangeStart w:id="21"/>
      <w:r w:rsidRPr="00B134C9">
        <w:rPr>
          <w:rFonts w:ascii="Times New Roman" w:hAnsi="Times New Roman"/>
          <w:sz w:val="24"/>
          <w:szCs w:val="24"/>
          <w:lang w:val="sq-AL"/>
        </w:rPr>
        <w:t>vendor</w:t>
      </w:r>
      <w:commentRangeEnd w:id="21"/>
      <w:r w:rsidR="00040F38">
        <w:rPr>
          <w:rStyle w:val="CommentReference"/>
        </w:rPr>
        <w:commentReference w:id="21"/>
      </w:r>
    </w:p>
    <w:p w:rsidR="0000041A" w:rsidRPr="00B134C9" w:rsidRDefault="0000041A" w:rsidP="008B1A2C">
      <w:pPr>
        <w:numPr>
          <w:ilvl w:val="1"/>
          <w:numId w:val="24"/>
        </w:numPr>
        <w:spacing w:line="240" w:lineRule="auto"/>
        <w:jc w:val="both"/>
        <w:rPr>
          <w:rFonts w:ascii="Times New Roman" w:hAnsi="Times New Roman"/>
          <w:sz w:val="24"/>
          <w:szCs w:val="24"/>
          <w:lang w:val="sq-AL"/>
        </w:rPr>
      </w:pPr>
      <w:r w:rsidRPr="00B134C9">
        <w:rPr>
          <w:rFonts w:ascii="Times New Roman" w:hAnsi="Times New Roman"/>
          <w:sz w:val="24"/>
          <w:szCs w:val="24"/>
          <w:lang w:val="sq-AL"/>
        </w:rPr>
        <w:t>Qeveria (ministra, zvministra, sekretar i pergjithsh</w:t>
      </w:r>
      <w:r w:rsidR="003F215B">
        <w:rPr>
          <w:rFonts w:ascii="Times New Roman" w:hAnsi="Times New Roman"/>
          <w:sz w:val="24"/>
          <w:szCs w:val="24"/>
          <w:lang w:val="sq-AL"/>
        </w:rPr>
        <w:t>ë</w:t>
      </w:r>
      <w:r w:rsidRPr="00B134C9">
        <w:rPr>
          <w:rFonts w:ascii="Times New Roman" w:hAnsi="Times New Roman"/>
          <w:sz w:val="24"/>
          <w:szCs w:val="24"/>
          <w:lang w:val="sq-AL"/>
        </w:rPr>
        <w:t>m)</w:t>
      </w:r>
    </w:p>
    <w:p w:rsidR="0000041A" w:rsidRPr="00B134C9" w:rsidRDefault="0000041A" w:rsidP="008B1A2C">
      <w:pPr>
        <w:numPr>
          <w:ilvl w:val="1"/>
          <w:numId w:val="24"/>
        </w:numPr>
        <w:spacing w:line="240" w:lineRule="auto"/>
        <w:jc w:val="both"/>
        <w:rPr>
          <w:rFonts w:ascii="Times New Roman" w:hAnsi="Times New Roman"/>
          <w:sz w:val="24"/>
          <w:szCs w:val="24"/>
          <w:lang w:val="sq-AL"/>
        </w:rPr>
      </w:pPr>
      <w:r w:rsidRPr="00B134C9">
        <w:rPr>
          <w:rFonts w:ascii="Times New Roman" w:hAnsi="Times New Roman"/>
          <w:sz w:val="24"/>
          <w:szCs w:val="24"/>
          <w:lang w:val="sq-AL"/>
        </w:rPr>
        <w:t>Inst</w:t>
      </w:r>
      <w:r w:rsidR="000B50BE">
        <w:rPr>
          <w:rFonts w:ascii="Times New Roman" w:hAnsi="Times New Roman"/>
          <w:sz w:val="24"/>
          <w:szCs w:val="24"/>
          <w:lang w:val="sq-AL"/>
        </w:rPr>
        <w:t>it</w:t>
      </w:r>
      <w:r w:rsidRPr="00B134C9">
        <w:rPr>
          <w:rFonts w:ascii="Times New Roman" w:hAnsi="Times New Roman"/>
          <w:sz w:val="24"/>
          <w:szCs w:val="24"/>
          <w:lang w:val="sq-AL"/>
        </w:rPr>
        <w:t>ucionet qendrore</w:t>
      </w:r>
      <w:r w:rsidRPr="00B134C9">
        <w:rPr>
          <w:rStyle w:val="FootnoteReference"/>
          <w:sz w:val="24"/>
          <w:szCs w:val="24"/>
          <w:lang w:val="sq-AL"/>
        </w:rPr>
        <w:footnoteReference w:id="1"/>
      </w:r>
      <w:r w:rsidRPr="00B134C9">
        <w:rPr>
          <w:rFonts w:ascii="Times New Roman" w:hAnsi="Times New Roman"/>
          <w:sz w:val="24"/>
          <w:szCs w:val="24"/>
          <w:lang w:val="sq-AL"/>
        </w:rPr>
        <w:t xml:space="preserve"> (  drejtuesit) p.</w:t>
      </w:r>
      <w:r w:rsidR="000B50BE">
        <w:rPr>
          <w:rFonts w:ascii="Times New Roman" w:hAnsi="Times New Roman"/>
          <w:sz w:val="24"/>
          <w:szCs w:val="24"/>
          <w:lang w:val="sq-AL"/>
        </w:rPr>
        <w:t>s</w:t>
      </w:r>
      <w:r w:rsidRPr="00B134C9">
        <w:rPr>
          <w:rFonts w:ascii="Times New Roman" w:hAnsi="Times New Roman"/>
          <w:sz w:val="24"/>
          <w:szCs w:val="24"/>
          <w:lang w:val="sq-AL"/>
        </w:rPr>
        <w:t>h. INSTAT, SHKP, ISHP, ISKSH, etj...</w:t>
      </w:r>
    </w:p>
    <w:p w:rsidR="0000041A" w:rsidRPr="00B134C9" w:rsidRDefault="0000041A" w:rsidP="008B1A2C">
      <w:pPr>
        <w:numPr>
          <w:ilvl w:val="1"/>
          <w:numId w:val="24"/>
        </w:numPr>
        <w:spacing w:line="240" w:lineRule="auto"/>
        <w:jc w:val="both"/>
        <w:rPr>
          <w:rFonts w:ascii="Times New Roman" w:hAnsi="Times New Roman"/>
          <w:sz w:val="24"/>
          <w:szCs w:val="24"/>
          <w:lang w:val="sq-AL"/>
        </w:rPr>
      </w:pPr>
      <w:r w:rsidRPr="00B134C9">
        <w:rPr>
          <w:rFonts w:ascii="Times New Roman" w:hAnsi="Times New Roman"/>
          <w:sz w:val="24"/>
          <w:szCs w:val="24"/>
          <w:lang w:val="sq-AL"/>
        </w:rPr>
        <w:t>Prefekturat</w:t>
      </w:r>
    </w:p>
    <w:p w:rsidR="0000041A" w:rsidRPr="00B134C9" w:rsidRDefault="0000041A" w:rsidP="000B50BE">
      <w:pPr>
        <w:numPr>
          <w:ilvl w:val="0"/>
          <w:numId w:val="6"/>
        </w:numPr>
        <w:spacing w:line="240" w:lineRule="auto"/>
        <w:jc w:val="both"/>
        <w:rPr>
          <w:rFonts w:ascii="Times New Roman" w:hAnsi="Times New Roman"/>
          <w:sz w:val="24"/>
          <w:szCs w:val="24"/>
          <w:lang w:val="sq-AL"/>
        </w:rPr>
      </w:pPr>
      <w:r w:rsidRPr="00B134C9">
        <w:rPr>
          <w:rFonts w:ascii="Times New Roman" w:hAnsi="Times New Roman"/>
          <w:sz w:val="24"/>
          <w:szCs w:val="24"/>
          <w:lang w:val="sq-AL"/>
        </w:rPr>
        <w:t>Përqindja e femrave dhe meshkujve në shërbimin civil, sipas 4 klasave të nëpunësve civile</w:t>
      </w:r>
    </w:p>
    <w:p w:rsidR="0000041A" w:rsidRPr="00B134C9" w:rsidRDefault="0000041A" w:rsidP="000B50BE">
      <w:pPr>
        <w:numPr>
          <w:ilvl w:val="0"/>
          <w:numId w:val="6"/>
        </w:numPr>
        <w:spacing w:line="240" w:lineRule="auto"/>
        <w:jc w:val="both"/>
        <w:rPr>
          <w:rFonts w:ascii="Times New Roman" w:hAnsi="Times New Roman"/>
          <w:sz w:val="24"/>
          <w:szCs w:val="24"/>
          <w:lang w:val="sq-AL"/>
        </w:rPr>
      </w:pPr>
      <w:r w:rsidRPr="00B134C9">
        <w:rPr>
          <w:rFonts w:ascii="Times New Roman" w:hAnsi="Times New Roman"/>
          <w:sz w:val="24"/>
          <w:szCs w:val="24"/>
          <w:lang w:val="sq-AL"/>
        </w:rPr>
        <w:t xml:space="preserve">Përqindja e femrave dhe meshkujve të përfshirë në forcat policore dhe ato të armatosura , sipas </w:t>
      </w:r>
      <w:commentRangeStart w:id="22"/>
      <w:r w:rsidRPr="00B134C9">
        <w:rPr>
          <w:rFonts w:ascii="Times New Roman" w:hAnsi="Times New Roman"/>
          <w:sz w:val="24"/>
          <w:szCs w:val="24"/>
          <w:lang w:val="sq-AL"/>
        </w:rPr>
        <w:t>gradave</w:t>
      </w:r>
      <w:commentRangeEnd w:id="22"/>
      <w:r w:rsidR="005E5804">
        <w:rPr>
          <w:rStyle w:val="CommentReference"/>
        </w:rPr>
        <w:commentReference w:id="22"/>
      </w:r>
    </w:p>
    <w:p w:rsidR="0000041A" w:rsidRPr="00B134C9" w:rsidRDefault="0000041A" w:rsidP="0000041A">
      <w:pPr>
        <w:jc w:val="both"/>
        <w:rPr>
          <w:rFonts w:ascii="Times New Roman" w:hAnsi="Times New Roman"/>
          <w:sz w:val="24"/>
          <w:szCs w:val="24"/>
          <w:lang w:val="sq-AL"/>
        </w:rPr>
      </w:pPr>
    </w:p>
    <w:p w:rsidR="0000041A" w:rsidRPr="005066EF" w:rsidRDefault="0000041A" w:rsidP="0000041A">
      <w:pPr>
        <w:pStyle w:val="Heading4"/>
        <w:spacing w:after="120" w:line="240" w:lineRule="auto"/>
        <w:jc w:val="both"/>
        <w:rPr>
          <w:b/>
          <w:color w:val="auto"/>
          <w:sz w:val="24"/>
          <w:szCs w:val="24"/>
          <w:lang w:val="sq-AL"/>
        </w:rPr>
      </w:pPr>
      <w:r w:rsidRPr="005066EF">
        <w:rPr>
          <w:b/>
          <w:color w:val="auto"/>
          <w:sz w:val="24"/>
          <w:szCs w:val="24"/>
          <w:lang w:val="sq-AL"/>
        </w:rPr>
        <w:t xml:space="preserve">Arritjet </w:t>
      </w:r>
    </w:p>
    <w:p w:rsidR="0000041A" w:rsidRPr="00B134C9" w:rsidRDefault="0000041A" w:rsidP="0000041A">
      <w:pPr>
        <w:jc w:val="both"/>
        <w:rPr>
          <w:rFonts w:ascii="Times New Roman" w:hAnsi="Times New Roman"/>
          <w:sz w:val="24"/>
          <w:szCs w:val="24"/>
          <w:lang w:val="sq-AL"/>
        </w:rPr>
      </w:pPr>
      <w:r w:rsidRPr="00B134C9">
        <w:rPr>
          <w:rFonts w:ascii="Times New Roman" w:hAnsi="Times New Roman"/>
          <w:sz w:val="24"/>
          <w:szCs w:val="24"/>
          <w:lang w:val="sq-AL"/>
        </w:rPr>
        <w:t>Në zbatim të këtij objektivi  bazë ka qënë Ligji Nr. 9970 datë 24.07.2008 “Për barazinë gjinore në shoqëri”, i cili parashikon pjesmarrjen e grave në masën mbi 30% në jetën publike dhe politike. Aktivitetet zbatuese për  vitin 201</w:t>
      </w:r>
      <w:r w:rsidR="003F215B">
        <w:rPr>
          <w:rFonts w:ascii="Times New Roman" w:hAnsi="Times New Roman"/>
          <w:sz w:val="24"/>
          <w:szCs w:val="24"/>
          <w:lang w:val="sq-AL"/>
        </w:rPr>
        <w:t xml:space="preserve">1 </w:t>
      </w:r>
      <w:r w:rsidRPr="00B134C9">
        <w:rPr>
          <w:rFonts w:ascii="Times New Roman" w:hAnsi="Times New Roman"/>
          <w:sz w:val="24"/>
          <w:szCs w:val="24"/>
          <w:lang w:val="sq-AL"/>
        </w:rPr>
        <w:t>kanë qënë:</w:t>
      </w:r>
    </w:p>
    <w:p w:rsidR="00D63C69" w:rsidRPr="00D63C69" w:rsidRDefault="00D63C69" w:rsidP="00D63C69">
      <w:pPr>
        <w:pStyle w:val="ListParagraph"/>
        <w:numPr>
          <w:ilvl w:val="0"/>
          <w:numId w:val="19"/>
        </w:numPr>
        <w:jc w:val="both"/>
        <w:rPr>
          <w:rFonts w:ascii="Times New Roman" w:hAnsi="Times New Roman"/>
          <w:b/>
          <w:sz w:val="24"/>
          <w:szCs w:val="24"/>
          <w:lang w:val="sq-AL"/>
        </w:rPr>
      </w:pPr>
      <w:r w:rsidRPr="00D63C69">
        <w:rPr>
          <w:rFonts w:ascii="Times New Roman" w:hAnsi="Times New Roman"/>
          <w:b/>
          <w:sz w:val="24"/>
          <w:szCs w:val="24"/>
          <w:lang w:val="sq-AL"/>
        </w:rPr>
        <w:t>Konferencë Kombëtare: Rritja e Rolit të Gruas në Qeverisje: Një Premtim i Mbajtuar?</w:t>
      </w:r>
    </w:p>
    <w:p w:rsidR="00D63C69" w:rsidRPr="00D63C69" w:rsidRDefault="00D63C69" w:rsidP="00D63C69">
      <w:pPr>
        <w:jc w:val="both"/>
        <w:rPr>
          <w:rFonts w:ascii="Times New Roman" w:hAnsi="Times New Roman"/>
          <w:sz w:val="24"/>
          <w:szCs w:val="24"/>
          <w:lang w:val="sq-AL"/>
        </w:rPr>
      </w:pPr>
      <w:r w:rsidRPr="00D63C69">
        <w:rPr>
          <w:rFonts w:ascii="Times New Roman" w:hAnsi="Times New Roman"/>
          <w:sz w:val="24"/>
          <w:szCs w:val="24"/>
          <w:lang w:val="sq-AL"/>
        </w:rPr>
        <w:t xml:space="preserve">Ministria e Punës, Çështjeve Sociale dhe Shanseve të Barabarta, në kuadër të Projektit të Prezëncës së OSBE-së “Rritja e rolit të gruas në qeverisje”, të financuar nga Agjensia Suedeze për Bashkëpunimin dhe Zhvillimin Ndërkobëtar dhe Ambasada e Mbretërisë së Hollandës, me datë 8-9 Nëntor 2011, organizuan Konferencën Kombëtare: “Rritja e Rolit të Gruas në Qeverisje:Një premtim i mbajtur? </w:t>
      </w:r>
    </w:p>
    <w:p w:rsidR="0000041A" w:rsidRPr="00D63C69" w:rsidRDefault="00D63C69" w:rsidP="00D63C69">
      <w:pPr>
        <w:jc w:val="both"/>
        <w:rPr>
          <w:rFonts w:ascii="Times New Roman" w:hAnsi="Times New Roman"/>
          <w:sz w:val="24"/>
          <w:szCs w:val="24"/>
          <w:lang w:val="sq-AL"/>
        </w:rPr>
      </w:pPr>
      <w:r w:rsidRPr="00D63C69">
        <w:rPr>
          <w:rFonts w:ascii="Times New Roman" w:hAnsi="Times New Roman"/>
          <w:sz w:val="24"/>
          <w:szCs w:val="24"/>
          <w:lang w:val="sq-AL"/>
        </w:rPr>
        <w:t>Kjo Konferencë shënoi fundin e një projekti 3-vjeçar dhe shërbeu si përmbledhje e inisiativave të shumta të organizuara që nga viti 2008 si dhe vlerësoi përpjekjet e partnerëve kombëtarë për promovimin e barazisë gjinore në jetën publike.Qëllimi kryesor i Konferencës ishte dhënia e mesazheve të qarta partive politike dhe institucioneve shtetërore mbi rëndësinë e mbështetjes së pjesmarrjes së gruas në politikë.Aktiviteti gjithashtu analizoi sfidat dhe kërkoi  të identifikojë rrugët e mundëshme për çuarjen përpara të kësaj çështje.</w:t>
      </w:r>
    </w:p>
    <w:p w:rsidR="0000041A" w:rsidRPr="00D63C69" w:rsidRDefault="0000041A" w:rsidP="00D63C69">
      <w:pPr>
        <w:pStyle w:val="ListParagraph"/>
        <w:numPr>
          <w:ilvl w:val="0"/>
          <w:numId w:val="19"/>
        </w:numPr>
        <w:jc w:val="both"/>
        <w:rPr>
          <w:rFonts w:ascii="Times New Roman" w:hAnsi="Times New Roman"/>
          <w:sz w:val="24"/>
          <w:szCs w:val="24"/>
          <w:lang w:val="sq-AL"/>
        </w:rPr>
      </w:pPr>
      <w:r w:rsidRPr="00D63C69">
        <w:rPr>
          <w:rFonts w:ascii="Times New Roman" w:hAnsi="Times New Roman"/>
          <w:sz w:val="24"/>
          <w:szCs w:val="24"/>
          <w:lang w:val="sq-AL"/>
        </w:rPr>
        <w:t>Emisione televizive dhe debate në median e shkruar dhe elektronike në kuadrin e zgjedhjeve vendore 2011 për rritjen e rolit të grave dhe vajzave si votuese dhe si kandidate.</w:t>
      </w:r>
    </w:p>
    <w:p w:rsidR="0000041A" w:rsidRDefault="0000041A" w:rsidP="00D63C69">
      <w:pPr>
        <w:pStyle w:val="ListParagraph"/>
        <w:numPr>
          <w:ilvl w:val="0"/>
          <w:numId w:val="19"/>
        </w:numPr>
        <w:jc w:val="both"/>
        <w:rPr>
          <w:rFonts w:ascii="Times New Roman" w:hAnsi="Times New Roman"/>
          <w:sz w:val="24"/>
          <w:szCs w:val="24"/>
          <w:lang w:val="sq-AL"/>
        </w:rPr>
      </w:pPr>
      <w:r w:rsidRPr="00D63C69">
        <w:rPr>
          <w:rFonts w:ascii="Times New Roman" w:hAnsi="Times New Roman"/>
          <w:sz w:val="24"/>
          <w:szCs w:val="24"/>
          <w:lang w:val="sq-AL"/>
        </w:rPr>
        <w:t>Botime, fletëpalosje dhe postera për pjesmarrjen aktive të grave në politikë, si udhëheqëse, në menaxhim fushatash rreth 1000 copë të shpërndara.</w:t>
      </w:r>
    </w:p>
    <w:p w:rsidR="00EE101A" w:rsidRPr="00EE101A" w:rsidRDefault="00EE101A" w:rsidP="00EE101A">
      <w:pPr>
        <w:numPr>
          <w:ilvl w:val="0"/>
          <w:numId w:val="19"/>
        </w:numPr>
        <w:spacing w:line="240" w:lineRule="auto"/>
        <w:jc w:val="both"/>
        <w:rPr>
          <w:rFonts w:ascii="Times New Roman" w:hAnsi="Times New Roman"/>
          <w:sz w:val="24"/>
          <w:szCs w:val="24"/>
          <w:lang w:val="sq-AL"/>
        </w:rPr>
      </w:pPr>
      <w:r w:rsidRPr="00EE101A">
        <w:rPr>
          <w:rFonts w:ascii="Times New Roman" w:hAnsi="Times New Roman"/>
          <w:sz w:val="24"/>
          <w:szCs w:val="24"/>
          <w:lang w:val="sq-AL"/>
        </w:rPr>
        <w:t xml:space="preserve">Forum i Hapur: Reforma zgjedhore dhe zbatimi i kuotës gjinore në Shqipëri 27 Dhjetor 2011. Ministria e Punës,Çështjeve Sociale dhe Shanseve të Barabarta në bashkëpunim me Koalicionin për Nxitjen e Pjesmarrjes së Grave,Të Rinjve dhe Minoriteteve në Politikë </w:t>
      </w:r>
      <w:r w:rsidRPr="00EE101A">
        <w:rPr>
          <w:rFonts w:ascii="Times New Roman" w:hAnsi="Times New Roman"/>
          <w:sz w:val="24"/>
          <w:szCs w:val="24"/>
          <w:lang w:val="sq-AL"/>
        </w:rPr>
        <w:lastRenderedPageBreak/>
        <w:t>organizuan Forumin e Hapur me temë: “Reforma zgjedhore dhe zbatimi i kuotës gjinore në Shqipëri”. Në këtë forum u prezantua edhe Peticioni i cili ka të bëjë me vendosjen e detyrimit ligjor që 1 në çdo 3 emra në listë të jetë grua dhe kjo të përfshijë të gjithë sistemin politik, gjithashtu si sanksion të vendoset mospranimi i listës  të partive nga KQZ, nëse ato nuk kanë plotësuar listën.</w:t>
      </w:r>
    </w:p>
    <w:p w:rsidR="0000041A" w:rsidRPr="00EE101A" w:rsidRDefault="0000041A" w:rsidP="0000041A">
      <w:pPr>
        <w:jc w:val="both"/>
        <w:rPr>
          <w:rFonts w:ascii="Times New Roman" w:hAnsi="Times New Roman"/>
          <w:color w:val="000000"/>
          <w:sz w:val="24"/>
          <w:szCs w:val="24"/>
          <w:lang w:val="sq-AL"/>
        </w:rPr>
      </w:pPr>
    </w:p>
    <w:p w:rsidR="00C40806" w:rsidRPr="00D63C69" w:rsidRDefault="00D63C69" w:rsidP="00D63C69">
      <w:pPr>
        <w:pStyle w:val="ListParagraph"/>
        <w:numPr>
          <w:ilvl w:val="0"/>
          <w:numId w:val="20"/>
        </w:numPr>
        <w:jc w:val="both"/>
        <w:rPr>
          <w:rFonts w:ascii="Times New Roman" w:hAnsi="Times New Roman"/>
          <w:sz w:val="24"/>
          <w:szCs w:val="24"/>
          <w:lang w:val="sq-AL"/>
        </w:rPr>
      </w:pPr>
      <w:r>
        <w:rPr>
          <w:rFonts w:ascii="Times New Roman" w:hAnsi="Times New Roman"/>
          <w:sz w:val="24"/>
          <w:szCs w:val="24"/>
          <w:lang w:val="sq-AL"/>
        </w:rPr>
        <w:t>Nga monitorimi i t</w:t>
      </w:r>
      <w:r w:rsidR="00EE101A">
        <w:rPr>
          <w:rFonts w:ascii="Times New Roman" w:hAnsi="Times New Roman"/>
          <w:sz w:val="24"/>
          <w:szCs w:val="24"/>
          <w:lang w:val="sq-AL"/>
        </w:rPr>
        <w:t>ë</w:t>
      </w:r>
      <w:r>
        <w:rPr>
          <w:rFonts w:ascii="Times New Roman" w:hAnsi="Times New Roman"/>
          <w:sz w:val="24"/>
          <w:szCs w:val="24"/>
          <w:lang w:val="sq-AL"/>
        </w:rPr>
        <w:t xml:space="preserve"> dh</w:t>
      </w:r>
      <w:r w:rsidR="00EE101A">
        <w:rPr>
          <w:rFonts w:ascii="Times New Roman" w:hAnsi="Times New Roman"/>
          <w:sz w:val="24"/>
          <w:szCs w:val="24"/>
          <w:lang w:val="sq-AL"/>
        </w:rPr>
        <w:t>ë</w:t>
      </w:r>
      <w:r>
        <w:rPr>
          <w:rFonts w:ascii="Times New Roman" w:hAnsi="Times New Roman"/>
          <w:sz w:val="24"/>
          <w:szCs w:val="24"/>
          <w:lang w:val="sq-AL"/>
        </w:rPr>
        <w:t>nave t</w:t>
      </w:r>
      <w:r w:rsidR="00EE101A">
        <w:rPr>
          <w:rFonts w:ascii="Times New Roman" w:hAnsi="Times New Roman"/>
          <w:sz w:val="24"/>
          <w:szCs w:val="24"/>
          <w:lang w:val="sq-AL"/>
        </w:rPr>
        <w:t>ë</w:t>
      </w:r>
      <w:r>
        <w:rPr>
          <w:rFonts w:ascii="Times New Roman" w:hAnsi="Times New Roman"/>
          <w:sz w:val="24"/>
          <w:szCs w:val="24"/>
          <w:lang w:val="sq-AL"/>
        </w:rPr>
        <w:t xml:space="preserve"> marra nga DAP p</w:t>
      </w:r>
      <w:r w:rsidR="00EE101A">
        <w:rPr>
          <w:rFonts w:ascii="Times New Roman" w:hAnsi="Times New Roman"/>
          <w:sz w:val="24"/>
          <w:szCs w:val="24"/>
          <w:lang w:val="sq-AL"/>
        </w:rPr>
        <w:t>ë</w:t>
      </w:r>
      <w:r>
        <w:rPr>
          <w:rFonts w:ascii="Times New Roman" w:hAnsi="Times New Roman"/>
          <w:sz w:val="24"/>
          <w:szCs w:val="24"/>
          <w:lang w:val="sq-AL"/>
        </w:rPr>
        <w:t>r vitin 2011 rezulton se:</w:t>
      </w:r>
      <w:r w:rsidR="0000041A" w:rsidRPr="00D63C69">
        <w:rPr>
          <w:rFonts w:ascii="Times New Roman" w:hAnsi="Times New Roman"/>
          <w:sz w:val="24"/>
          <w:szCs w:val="24"/>
          <w:lang w:val="sq-AL"/>
        </w:rPr>
        <w:t xml:space="preserve"> në administratën publike gjatë 201</w:t>
      </w:r>
      <w:r w:rsidR="003F215B" w:rsidRPr="00D63C69">
        <w:rPr>
          <w:rFonts w:ascii="Times New Roman" w:hAnsi="Times New Roman"/>
          <w:sz w:val="24"/>
          <w:szCs w:val="24"/>
          <w:lang w:val="sq-AL"/>
        </w:rPr>
        <w:t>1</w:t>
      </w:r>
      <w:r w:rsidR="0000041A" w:rsidRPr="00D63C69">
        <w:rPr>
          <w:rFonts w:ascii="Times New Roman" w:hAnsi="Times New Roman"/>
          <w:sz w:val="24"/>
          <w:szCs w:val="24"/>
          <w:lang w:val="sq-AL"/>
        </w:rPr>
        <w:t xml:space="preserve">  ka nje pjesmarrje të lartë të femrave në nivel specialisti ku, nga </w:t>
      </w:r>
      <w:r w:rsidR="00C40806" w:rsidRPr="00D63C69">
        <w:rPr>
          <w:rFonts w:ascii="Times New Roman" w:hAnsi="Times New Roman"/>
          <w:sz w:val="24"/>
          <w:szCs w:val="24"/>
          <w:lang w:val="sq-AL"/>
        </w:rPr>
        <w:t>64</w:t>
      </w:r>
      <w:r w:rsidR="0000041A" w:rsidRPr="00D63C69">
        <w:rPr>
          <w:rFonts w:ascii="Times New Roman" w:hAnsi="Times New Roman"/>
          <w:sz w:val="24"/>
          <w:szCs w:val="24"/>
          <w:lang w:val="sq-AL"/>
        </w:rPr>
        <w:t xml:space="preserve"> % në 20</w:t>
      </w:r>
      <w:r w:rsidR="00C40806" w:rsidRPr="00D63C69">
        <w:rPr>
          <w:rFonts w:ascii="Times New Roman" w:hAnsi="Times New Roman"/>
          <w:sz w:val="24"/>
          <w:szCs w:val="24"/>
          <w:lang w:val="sq-AL"/>
        </w:rPr>
        <w:t>10</w:t>
      </w:r>
      <w:r w:rsidR="0000041A" w:rsidRPr="00D63C69">
        <w:rPr>
          <w:rFonts w:ascii="Times New Roman" w:hAnsi="Times New Roman"/>
          <w:sz w:val="24"/>
          <w:szCs w:val="24"/>
          <w:lang w:val="sq-AL"/>
        </w:rPr>
        <w:t xml:space="preserve"> është rritur në 64</w:t>
      </w:r>
      <w:r w:rsidR="00C40806" w:rsidRPr="00D63C69">
        <w:rPr>
          <w:rFonts w:ascii="Times New Roman" w:hAnsi="Times New Roman"/>
          <w:sz w:val="24"/>
          <w:szCs w:val="24"/>
          <w:lang w:val="sq-AL"/>
        </w:rPr>
        <w:t>.9</w:t>
      </w:r>
      <w:r w:rsidR="0000041A" w:rsidRPr="00D63C69">
        <w:rPr>
          <w:rFonts w:ascii="Times New Roman" w:hAnsi="Times New Roman"/>
          <w:sz w:val="24"/>
          <w:szCs w:val="24"/>
          <w:lang w:val="sq-AL"/>
        </w:rPr>
        <w:t>% në 201</w:t>
      </w:r>
      <w:r w:rsidR="00C40806" w:rsidRPr="00D63C69">
        <w:rPr>
          <w:rFonts w:ascii="Times New Roman" w:hAnsi="Times New Roman"/>
          <w:sz w:val="24"/>
          <w:szCs w:val="24"/>
          <w:lang w:val="sq-AL"/>
        </w:rPr>
        <w:t>1</w:t>
      </w:r>
      <w:r w:rsidR="0000041A" w:rsidRPr="00D63C69">
        <w:rPr>
          <w:rFonts w:ascii="Times New Roman" w:hAnsi="Times New Roman"/>
          <w:sz w:val="24"/>
          <w:szCs w:val="24"/>
          <w:lang w:val="sq-AL"/>
        </w:rPr>
        <w:t xml:space="preserve">; </w:t>
      </w:r>
    </w:p>
    <w:p w:rsidR="0000041A" w:rsidRPr="00B134C9" w:rsidRDefault="00C40806" w:rsidP="0000041A">
      <w:pPr>
        <w:jc w:val="both"/>
        <w:rPr>
          <w:rFonts w:ascii="Times New Roman" w:hAnsi="Times New Roman"/>
          <w:sz w:val="24"/>
          <w:szCs w:val="24"/>
          <w:lang w:val="sq-AL"/>
        </w:rPr>
      </w:pPr>
      <w:r>
        <w:rPr>
          <w:rFonts w:ascii="Times New Roman" w:hAnsi="Times New Roman"/>
          <w:sz w:val="24"/>
          <w:szCs w:val="24"/>
          <w:lang w:val="sq-AL"/>
        </w:rPr>
        <w:t xml:space="preserve">Gjatë vitit 2011 ka patur rënie të përfaqësimit të grave në nivelin e mesëm dhe të lartë drejtues. Kështu </w:t>
      </w:r>
      <w:r w:rsidR="0000041A" w:rsidRPr="00B134C9">
        <w:rPr>
          <w:rFonts w:ascii="Times New Roman" w:hAnsi="Times New Roman"/>
          <w:sz w:val="24"/>
          <w:szCs w:val="24"/>
          <w:lang w:val="sq-AL"/>
        </w:rPr>
        <w:t>në nivel të mesëm drejtues është 42 % për vitin 2010</w:t>
      </w:r>
      <w:r>
        <w:rPr>
          <w:rFonts w:ascii="Times New Roman" w:hAnsi="Times New Roman"/>
          <w:sz w:val="24"/>
          <w:szCs w:val="24"/>
          <w:lang w:val="sq-AL"/>
        </w:rPr>
        <w:t xml:space="preserve"> është ulur në 39.2% në vitin 2011</w:t>
      </w:r>
      <w:r w:rsidR="0000041A" w:rsidRPr="00B134C9">
        <w:rPr>
          <w:rFonts w:ascii="Times New Roman" w:hAnsi="Times New Roman"/>
          <w:sz w:val="24"/>
          <w:szCs w:val="24"/>
          <w:lang w:val="sq-AL"/>
        </w:rPr>
        <w:t>, por megjithatë postet më të larta drejtuese vazhdojnë të dominohen nga meshkujt. Në nivel të lartë drejtues  përfaqësimi i femrave është 25%</w:t>
      </w:r>
      <w:r>
        <w:rPr>
          <w:rFonts w:ascii="Times New Roman" w:hAnsi="Times New Roman"/>
          <w:sz w:val="24"/>
          <w:szCs w:val="24"/>
          <w:lang w:val="sq-AL"/>
        </w:rPr>
        <w:t xml:space="preserve">  në vitin 2010  në 24.3 % në vitin 2011</w:t>
      </w:r>
      <w:r w:rsidR="0000041A" w:rsidRPr="00B134C9">
        <w:rPr>
          <w:rFonts w:ascii="Times New Roman" w:hAnsi="Times New Roman"/>
          <w:sz w:val="24"/>
          <w:szCs w:val="24"/>
          <w:lang w:val="sq-AL"/>
        </w:rPr>
        <w:t>.</w:t>
      </w:r>
    </w:p>
    <w:p w:rsidR="0000041A" w:rsidRPr="00B134C9" w:rsidRDefault="0000041A" w:rsidP="0000041A">
      <w:pPr>
        <w:jc w:val="both"/>
        <w:rPr>
          <w:rFonts w:ascii="Times New Roman" w:hAnsi="Times New Roman"/>
          <w:sz w:val="24"/>
          <w:szCs w:val="24"/>
          <w:lang w:val="sq-AL"/>
        </w:rPr>
      </w:pPr>
    </w:p>
    <w:p w:rsidR="0000041A" w:rsidRPr="005066EF" w:rsidRDefault="0000041A" w:rsidP="0000041A">
      <w:pPr>
        <w:pStyle w:val="Heading4"/>
        <w:spacing w:after="120" w:line="240" w:lineRule="auto"/>
        <w:jc w:val="both"/>
        <w:rPr>
          <w:b/>
          <w:color w:val="auto"/>
          <w:sz w:val="24"/>
          <w:szCs w:val="24"/>
          <w:lang w:val="sq-AL"/>
        </w:rPr>
      </w:pPr>
      <w:r w:rsidRPr="005066EF">
        <w:rPr>
          <w:b/>
          <w:color w:val="auto"/>
          <w:sz w:val="24"/>
          <w:szCs w:val="24"/>
          <w:lang w:val="sq-AL"/>
        </w:rPr>
        <w:t>Investimet</w:t>
      </w:r>
    </w:p>
    <w:p w:rsidR="0000041A" w:rsidRPr="00B134C9" w:rsidRDefault="0000041A" w:rsidP="0000041A">
      <w:pPr>
        <w:jc w:val="both"/>
        <w:rPr>
          <w:rFonts w:ascii="Times New Roman" w:hAnsi="Times New Roman"/>
          <w:sz w:val="24"/>
          <w:szCs w:val="24"/>
          <w:lang w:val="sq-AL"/>
        </w:rPr>
      </w:pPr>
      <w:r w:rsidRPr="00B134C9">
        <w:rPr>
          <w:rFonts w:ascii="Times New Roman" w:hAnsi="Times New Roman"/>
          <w:sz w:val="24"/>
          <w:szCs w:val="24"/>
          <w:lang w:val="sq-AL"/>
        </w:rPr>
        <w:t xml:space="preserve">Nuk ka investime nga buxheti i shtetit lidhur me këtë objektiv.  Por aktivitetet  për arritjen e objektivit janë mbuluar nga fondet e donatorëve si Programi Një OKB “Për barazinë gjinore në Shqipëri”; Projekti i Qeverisë Austriake “Barazi në Qeverisje” dhe OSBE “ Rritja e rolit të gruas në qeverisje”. </w:t>
      </w:r>
    </w:p>
    <w:p w:rsidR="0000041A" w:rsidRPr="00B134C9" w:rsidRDefault="0000041A" w:rsidP="0000041A">
      <w:pPr>
        <w:spacing w:line="240" w:lineRule="auto"/>
        <w:jc w:val="both"/>
        <w:rPr>
          <w:rFonts w:ascii="Times New Roman" w:hAnsi="Times New Roman"/>
          <w:b/>
          <w:noProof/>
          <w:sz w:val="24"/>
          <w:szCs w:val="24"/>
          <w:lang w:val="sq-AL"/>
        </w:rPr>
      </w:pPr>
    </w:p>
    <w:p w:rsidR="0000041A" w:rsidRPr="00B134C9" w:rsidRDefault="0000041A" w:rsidP="0000041A">
      <w:pPr>
        <w:spacing w:line="240" w:lineRule="auto"/>
        <w:jc w:val="both"/>
        <w:rPr>
          <w:rFonts w:ascii="Times New Roman" w:hAnsi="Times New Roman"/>
          <w:b/>
          <w:noProof/>
          <w:sz w:val="24"/>
          <w:szCs w:val="24"/>
          <w:lang w:val="sq-AL"/>
        </w:rPr>
      </w:pPr>
      <w:r w:rsidRPr="00B134C9">
        <w:rPr>
          <w:rFonts w:ascii="Times New Roman" w:hAnsi="Times New Roman"/>
          <w:b/>
          <w:noProof/>
          <w:sz w:val="24"/>
          <w:szCs w:val="24"/>
          <w:lang w:val="sq-AL"/>
        </w:rPr>
        <w:t xml:space="preserve">Faktorët pengues: </w:t>
      </w:r>
    </w:p>
    <w:p w:rsidR="0000041A" w:rsidRPr="00B134C9" w:rsidRDefault="0000041A" w:rsidP="0000041A">
      <w:pPr>
        <w:jc w:val="both"/>
        <w:rPr>
          <w:rFonts w:ascii="Times New Roman" w:hAnsi="Times New Roman"/>
          <w:sz w:val="24"/>
          <w:szCs w:val="24"/>
          <w:lang w:val="sq-AL"/>
        </w:rPr>
      </w:pPr>
    </w:p>
    <w:p w:rsidR="0000041A" w:rsidRPr="00B134C9" w:rsidRDefault="0000041A" w:rsidP="0000041A">
      <w:pPr>
        <w:jc w:val="both"/>
        <w:rPr>
          <w:rFonts w:ascii="Times New Roman" w:hAnsi="Times New Roman"/>
          <w:sz w:val="24"/>
          <w:szCs w:val="24"/>
          <w:lang w:val="sq-AL"/>
        </w:rPr>
      </w:pPr>
      <w:r w:rsidRPr="00B134C9">
        <w:rPr>
          <w:rFonts w:ascii="Times New Roman" w:hAnsi="Times New Roman"/>
          <w:sz w:val="24"/>
          <w:szCs w:val="24"/>
          <w:lang w:val="sq-AL"/>
        </w:rPr>
        <w:t xml:space="preserve">Si faktorë pengues të cilët pengojnë në realizimin de facto të kuotës 30% përmendim: steriotipet gjinore dhe mentalitetet, mosnjohjen sa duhet të LBGJ dhe moszbatimi në praktikë. </w:t>
      </w:r>
    </w:p>
    <w:p w:rsidR="0000041A" w:rsidRPr="00B134C9" w:rsidRDefault="0000041A" w:rsidP="0000041A">
      <w:pPr>
        <w:jc w:val="both"/>
        <w:rPr>
          <w:rFonts w:ascii="Times New Roman" w:hAnsi="Times New Roman"/>
          <w:color w:val="FF0000"/>
          <w:sz w:val="24"/>
          <w:szCs w:val="24"/>
          <w:lang w:val="sq-AL"/>
        </w:rPr>
      </w:pPr>
    </w:p>
    <w:p w:rsidR="0000041A" w:rsidRPr="00B134C9" w:rsidRDefault="0000041A" w:rsidP="0000041A">
      <w:pPr>
        <w:jc w:val="both"/>
        <w:rPr>
          <w:rFonts w:ascii="Times New Roman" w:hAnsi="Times New Roman"/>
          <w:sz w:val="24"/>
          <w:szCs w:val="24"/>
          <w:lang w:val="sq-AL"/>
        </w:rPr>
      </w:pPr>
      <w:r w:rsidRPr="00B134C9">
        <w:rPr>
          <w:rFonts w:ascii="Times New Roman" w:hAnsi="Times New Roman"/>
          <w:sz w:val="24"/>
          <w:szCs w:val="24"/>
          <w:lang w:val="sq-AL"/>
        </w:rPr>
        <w:t xml:space="preserve"> </w:t>
      </w:r>
    </w:p>
    <w:tbl>
      <w:tblPr>
        <w:tblW w:w="0" w:type="auto"/>
        <w:tblInd w:w="6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CellMar>
          <w:left w:w="68" w:type="dxa"/>
          <w:right w:w="68" w:type="dxa"/>
        </w:tblCellMar>
        <w:tblLook w:val="04A0" w:firstRow="1" w:lastRow="0" w:firstColumn="1" w:lastColumn="0" w:noHBand="0" w:noVBand="1"/>
      </w:tblPr>
      <w:tblGrid>
        <w:gridCol w:w="9360"/>
      </w:tblGrid>
      <w:tr w:rsidR="0000041A" w:rsidRPr="005E5804" w:rsidTr="005066EF">
        <w:trPr>
          <w:trHeight w:val="1083"/>
        </w:trPr>
        <w:tc>
          <w:tcPr>
            <w:tcW w:w="9360" w:type="dxa"/>
          </w:tcPr>
          <w:p w:rsidR="0000041A" w:rsidRPr="00B134C9" w:rsidRDefault="0000041A" w:rsidP="005066EF">
            <w:pPr>
              <w:pStyle w:val="Heading2"/>
              <w:numPr>
                <w:ilvl w:val="0"/>
                <w:numId w:val="0"/>
              </w:numPr>
              <w:spacing w:after="0"/>
              <w:jc w:val="both"/>
              <w:rPr>
                <w:rFonts w:cs="Times New Roman"/>
                <w:b/>
                <w:sz w:val="24"/>
                <w:szCs w:val="24"/>
                <w:lang w:val="sq-AL"/>
              </w:rPr>
            </w:pPr>
          </w:p>
          <w:p w:rsidR="0000041A" w:rsidRPr="00B134C9" w:rsidRDefault="0000041A" w:rsidP="005066EF">
            <w:pPr>
              <w:spacing w:line="240" w:lineRule="auto"/>
              <w:jc w:val="both"/>
              <w:rPr>
                <w:rFonts w:ascii="Times New Roman" w:hAnsi="Times New Roman"/>
                <w:b/>
                <w:sz w:val="24"/>
                <w:szCs w:val="24"/>
                <w:lang w:val="sq-AL"/>
              </w:rPr>
            </w:pPr>
            <w:r w:rsidRPr="00B134C9">
              <w:rPr>
                <w:rFonts w:ascii="Times New Roman" w:hAnsi="Times New Roman"/>
                <w:b/>
                <w:bCs/>
                <w:iCs/>
                <w:color w:val="0A55A3"/>
                <w:sz w:val="24"/>
                <w:szCs w:val="24"/>
                <w:lang w:val="sq-AL"/>
              </w:rPr>
              <w:t xml:space="preserve">Objektivi 3 </w:t>
            </w:r>
            <w:r w:rsidRPr="00B134C9">
              <w:rPr>
                <w:rFonts w:ascii="Times New Roman" w:hAnsi="Times New Roman"/>
                <w:b/>
                <w:bCs/>
                <w:iCs/>
                <w:color w:val="548DD4"/>
                <w:sz w:val="24"/>
                <w:szCs w:val="24"/>
                <w:lang w:val="sq-AL"/>
              </w:rPr>
              <w:t xml:space="preserve">: </w:t>
            </w:r>
            <w:r w:rsidRPr="00B134C9">
              <w:rPr>
                <w:rFonts w:ascii="Times New Roman" w:hAnsi="Times New Roman"/>
                <w:b/>
                <w:sz w:val="24"/>
                <w:szCs w:val="24"/>
                <w:lang w:val="sq-AL"/>
              </w:rPr>
              <w:t>T</w:t>
            </w:r>
            <w:r w:rsidR="00F60D07">
              <w:rPr>
                <w:rFonts w:ascii="Times New Roman" w:hAnsi="Times New Roman"/>
                <w:b/>
                <w:sz w:val="24"/>
                <w:szCs w:val="24"/>
                <w:lang w:val="sq-AL"/>
              </w:rPr>
              <w:t>ë</w:t>
            </w:r>
            <w:r w:rsidRPr="00B134C9">
              <w:rPr>
                <w:rFonts w:ascii="Times New Roman" w:hAnsi="Times New Roman"/>
                <w:b/>
                <w:sz w:val="24"/>
                <w:szCs w:val="24"/>
                <w:lang w:val="sq-AL"/>
              </w:rPr>
              <w:t xml:space="preserve"> sigurohet fuqizimi ekonomik dhe shoq</w:t>
            </w:r>
            <w:r w:rsidR="00F60D07">
              <w:rPr>
                <w:rFonts w:ascii="Times New Roman" w:hAnsi="Times New Roman"/>
                <w:b/>
                <w:sz w:val="24"/>
                <w:szCs w:val="24"/>
                <w:lang w:val="sq-AL"/>
              </w:rPr>
              <w:t>ë</w:t>
            </w:r>
            <w:r w:rsidRPr="00B134C9">
              <w:rPr>
                <w:rFonts w:ascii="Times New Roman" w:hAnsi="Times New Roman"/>
                <w:b/>
                <w:sz w:val="24"/>
                <w:szCs w:val="24"/>
                <w:lang w:val="sq-AL"/>
              </w:rPr>
              <w:t>ror i femrave n</w:t>
            </w:r>
            <w:r w:rsidR="00F60D07">
              <w:rPr>
                <w:rFonts w:ascii="Times New Roman" w:hAnsi="Times New Roman"/>
                <w:b/>
                <w:sz w:val="24"/>
                <w:szCs w:val="24"/>
                <w:lang w:val="sq-AL"/>
              </w:rPr>
              <w:t>ë</w:t>
            </w:r>
            <w:r w:rsidRPr="00B134C9">
              <w:rPr>
                <w:rFonts w:ascii="Times New Roman" w:hAnsi="Times New Roman"/>
                <w:b/>
                <w:sz w:val="24"/>
                <w:szCs w:val="24"/>
                <w:lang w:val="sq-AL"/>
              </w:rPr>
              <w:t>p</w:t>
            </w:r>
            <w:r w:rsidR="00F60D07">
              <w:rPr>
                <w:rFonts w:ascii="Times New Roman" w:hAnsi="Times New Roman"/>
                <w:b/>
                <w:sz w:val="24"/>
                <w:szCs w:val="24"/>
                <w:lang w:val="sq-AL"/>
              </w:rPr>
              <w:t>ë</w:t>
            </w:r>
            <w:r w:rsidRPr="00B134C9">
              <w:rPr>
                <w:rFonts w:ascii="Times New Roman" w:hAnsi="Times New Roman"/>
                <w:b/>
                <w:sz w:val="24"/>
                <w:szCs w:val="24"/>
                <w:lang w:val="sq-AL"/>
              </w:rPr>
              <w:t>rmjet adresimit t</w:t>
            </w:r>
            <w:r w:rsidR="00F60D07">
              <w:rPr>
                <w:rFonts w:ascii="Times New Roman" w:hAnsi="Times New Roman"/>
                <w:b/>
                <w:sz w:val="24"/>
                <w:szCs w:val="24"/>
                <w:lang w:val="sq-AL"/>
              </w:rPr>
              <w:t>ë</w:t>
            </w:r>
            <w:r w:rsidRPr="00B134C9">
              <w:rPr>
                <w:rFonts w:ascii="Times New Roman" w:hAnsi="Times New Roman"/>
                <w:b/>
                <w:sz w:val="24"/>
                <w:szCs w:val="24"/>
                <w:lang w:val="sq-AL"/>
              </w:rPr>
              <w:t xml:space="preserve"> pabarazive gjinore n</w:t>
            </w:r>
            <w:r w:rsidR="00F60D07">
              <w:rPr>
                <w:rFonts w:ascii="Times New Roman" w:hAnsi="Times New Roman"/>
                <w:b/>
                <w:sz w:val="24"/>
                <w:szCs w:val="24"/>
                <w:lang w:val="sq-AL"/>
              </w:rPr>
              <w:t>ë</w:t>
            </w:r>
            <w:r w:rsidRPr="00B134C9">
              <w:rPr>
                <w:rFonts w:ascii="Times New Roman" w:hAnsi="Times New Roman"/>
                <w:b/>
                <w:sz w:val="24"/>
                <w:szCs w:val="24"/>
                <w:lang w:val="sq-AL"/>
              </w:rPr>
              <w:t xml:space="preserve"> varf</w:t>
            </w:r>
            <w:r w:rsidR="00F60D07">
              <w:rPr>
                <w:rFonts w:ascii="Times New Roman" w:hAnsi="Times New Roman"/>
                <w:b/>
                <w:sz w:val="24"/>
                <w:szCs w:val="24"/>
                <w:lang w:val="sq-AL"/>
              </w:rPr>
              <w:t>ë</w:t>
            </w:r>
            <w:r w:rsidRPr="00B134C9">
              <w:rPr>
                <w:rFonts w:ascii="Times New Roman" w:hAnsi="Times New Roman"/>
                <w:b/>
                <w:sz w:val="24"/>
                <w:szCs w:val="24"/>
                <w:lang w:val="sq-AL"/>
              </w:rPr>
              <w:t>ri dhe promovimit t</w:t>
            </w:r>
            <w:r w:rsidR="00F60D07">
              <w:rPr>
                <w:rFonts w:ascii="Times New Roman" w:hAnsi="Times New Roman"/>
                <w:b/>
                <w:sz w:val="24"/>
                <w:szCs w:val="24"/>
                <w:lang w:val="sq-AL"/>
              </w:rPr>
              <w:t>ë</w:t>
            </w:r>
            <w:r w:rsidRPr="00B134C9">
              <w:rPr>
                <w:rFonts w:ascii="Times New Roman" w:hAnsi="Times New Roman"/>
                <w:b/>
                <w:sz w:val="24"/>
                <w:szCs w:val="24"/>
                <w:lang w:val="sq-AL"/>
              </w:rPr>
              <w:t xml:space="preserve"> p</w:t>
            </w:r>
            <w:r w:rsidR="00F60D07">
              <w:rPr>
                <w:rFonts w:ascii="Times New Roman" w:hAnsi="Times New Roman"/>
                <w:b/>
                <w:sz w:val="24"/>
                <w:szCs w:val="24"/>
                <w:lang w:val="sq-AL"/>
              </w:rPr>
              <w:t>ë</w:t>
            </w:r>
            <w:r w:rsidRPr="00B134C9">
              <w:rPr>
                <w:rFonts w:ascii="Times New Roman" w:hAnsi="Times New Roman"/>
                <w:b/>
                <w:sz w:val="24"/>
                <w:szCs w:val="24"/>
                <w:lang w:val="sq-AL"/>
              </w:rPr>
              <w:t>rfshirjes sociale;</w:t>
            </w:r>
          </w:p>
          <w:p w:rsidR="0000041A" w:rsidRPr="00B134C9" w:rsidRDefault="0000041A" w:rsidP="005066EF">
            <w:pPr>
              <w:spacing w:line="240" w:lineRule="auto"/>
              <w:ind w:left="360"/>
              <w:jc w:val="both"/>
              <w:rPr>
                <w:rFonts w:ascii="Times New Roman" w:hAnsi="Times New Roman"/>
                <w:b/>
                <w:bCs/>
                <w:iCs/>
                <w:sz w:val="24"/>
                <w:szCs w:val="24"/>
                <w:lang w:val="sq-AL"/>
              </w:rPr>
            </w:pPr>
          </w:p>
        </w:tc>
      </w:tr>
    </w:tbl>
    <w:p w:rsidR="0000041A" w:rsidRPr="00B134C9" w:rsidRDefault="0000041A" w:rsidP="0000041A">
      <w:pPr>
        <w:jc w:val="both"/>
        <w:rPr>
          <w:rFonts w:ascii="Times New Roman" w:hAnsi="Times New Roman"/>
          <w:bCs/>
          <w:iCs/>
          <w:sz w:val="24"/>
          <w:szCs w:val="24"/>
          <w:lang w:val="sq-AL"/>
        </w:rPr>
      </w:pPr>
    </w:p>
    <w:p w:rsidR="0000041A" w:rsidRPr="00B134C9" w:rsidRDefault="0000041A" w:rsidP="0000041A">
      <w:pPr>
        <w:jc w:val="both"/>
        <w:rPr>
          <w:rFonts w:ascii="Times New Roman" w:hAnsi="Times New Roman"/>
          <w:bCs/>
          <w:iCs/>
          <w:sz w:val="24"/>
          <w:szCs w:val="24"/>
          <w:lang w:val="sq-AL"/>
        </w:rPr>
      </w:pPr>
    </w:p>
    <w:p w:rsidR="0000041A" w:rsidRPr="00B134C9" w:rsidRDefault="0000041A" w:rsidP="0000041A">
      <w:pPr>
        <w:jc w:val="both"/>
        <w:rPr>
          <w:rFonts w:ascii="Times New Roman" w:hAnsi="Times New Roman"/>
          <w:b/>
          <w:bCs/>
          <w:iCs/>
          <w:color w:val="548DD4"/>
          <w:sz w:val="24"/>
          <w:szCs w:val="24"/>
          <w:lang w:val="sq-AL"/>
        </w:rPr>
      </w:pPr>
      <w:r w:rsidRPr="00B134C9">
        <w:rPr>
          <w:rFonts w:ascii="Times New Roman" w:hAnsi="Times New Roman"/>
          <w:b/>
          <w:bCs/>
          <w:iCs/>
          <w:color w:val="548DD4"/>
          <w:sz w:val="24"/>
          <w:szCs w:val="24"/>
          <w:lang w:val="sq-AL"/>
        </w:rPr>
        <w:t>Indikatorët:</w:t>
      </w:r>
    </w:p>
    <w:p w:rsidR="0000041A" w:rsidRPr="00B134C9" w:rsidRDefault="0000041A" w:rsidP="0000041A">
      <w:pPr>
        <w:spacing w:line="240" w:lineRule="auto"/>
        <w:jc w:val="both"/>
        <w:rPr>
          <w:rFonts w:ascii="Times New Roman" w:hAnsi="Times New Roman"/>
          <w:b/>
          <w:sz w:val="24"/>
          <w:szCs w:val="24"/>
          <w:lang w:val="sq-AL"/>
        </w:rPr>
      </w:pPr>
      <w:commentRangeStart w:id="23"/>
      <w:r w:rsidRPr="00B134C9">
        <w:rPr>
          <w:rFonts w:ascii="Times New Roman" w:hAnsi="Times New Roman"/>
          <w:b/>
          <w:sz w:val="24"/>
          <w:szCs w:val="24"/>
          <w:lang w:val="sq-AL"/>
        </w:rPr>
        <w:t>Indikator</w:t>
      </w:r>
      <w:r w:rsidR="001B0A62">
        <w:rPr>
          <w:rFonts w:ascii="Times New Roman" w:hAnsi="Times New Roman"/>
          <w:b/>
          <w:sz w:val="24"/>
          <w:szCs w:val="24"/>
          <w:lang w:val="sq-AL"/>
        </w:rPr>
        <w:t>ë</w:t>
      </w:r>
      <w:r w:rsidRPr="00B134C9">
        <w:rPr>
          <w:rFonts w:ascii="Times New Roman" w:hAnsi="Times New Roman"/>
          <w:b/>
          <w:sz w:val="24"/>
          <w:szCs w:val="24"/>
          <w:lang w:val="sq-AL"/>
        </w:rPr>
        <w:t>t</w:t>
      </w:r>
      <w:commentRangeEnd w:id="23"/>
      <w:r w:rsidR="00BD065D">
        <w:rPr>
          <w:rStyle w:val="CommentReference"/>
        </w:rPr>
        <w:commentReference w:id="23"/>
      </w:r>
    </w:p>
    <w:p w:rsidR="0000041A" w:rsidRPr="00B134C9" w:rsidRDefault="0000041A" w:rsidP="0000041A">
      <w:pPr>
        <w:spacing w:line="240" w:lineRule="auto"/>
        <w:jc w:val="both"/>
        <w:rPr>
          <w:rFonts w:ascii="Times New Roman" w:hAnsi="Times New Roman"/>
          <w:sz w:val="24"/>
          <w:szCs w:val="24"/>
          <w:lang w:val="sq-AL"/>
        </w:rPr>
      </w:pPr>
    </w:p>
    <w:p w:rsidR="0000041A" w:rsidRPr="00B134C9" w:rsidRDefault="0000041A" w:rsidP="0000041A">
      <w:pPr>
        <w:numPr>
          <w:ilvl w:val="0"/>
          <w:numId w:val="6"/>
        </w:numPr>
        <w:spacing w:line="240" w:lineRule="auto"/>
        <w:jc w:val="both"/>
        <w:rPr>
          <w:rFonts w:ascii="Times New Roman" w:hAnsi="Times New Roman"/>
          <w:sz w:val="24"/>
          <w:szCs w:val="24"/>
          <w:lang w:val="sq-AL"/>
        </w:rPr>
      </w:pPr>
      <w:r w:rsidRPr="00B134C9">
        <w:rPr>
          <w:rFonts w:ascii="Times New Roman" w:hAnsi="Times New Roman"/>
          <w:sz w:val="24"/>
          <w:szCs w:val="24"/>
          <w:lang w:val="sq-AL"/>
        </w:rPr>
        <w:t>Numri i aktiviteteve sensibilizuese dhe promovuese p</w:t>
      </w:r>
      <w:r w:rsidR="001B0A62">
        <w:rPr>
          <w:rFonts w:ascii="Times New Roman" w:hAnsi="Times New Roman"/>
          <w:sz w:val="24"/>
          <w:szCs w:val="24"/>
          <w:lang w:val="sq-AL"/>
        </w:rPr>
        <w:t>ë</w:t>
      </w:r>
      <w:r w:rsidRPr="00B134C9">
        <w:rPr>
          <w:rFonts w:ascii="Times New Roman" w:hAnsi="Times New Roman"/>
          <w:sz w:val="24"/>
          <w:szCs w:val="24"/>
          <w:lang w:val="sq-AL"/>
        </w:rPr>
        <w:t>r nxitjen e aft</w:t>
      </w:r>
      <w:r w:rsidR="001B0A62">
        <w:rPr>
          <w:rFonts w:ascii="Times New Roman" w:hAnsi="Times New Roman"/>
          <w:sz w:val="24"/>
          <w:szCs w:val="24"/>
          <w:lang w:val="sq-AL"/>
        </w:rPr>
        <w:t>ë</w:t>
      </w:r>
      <w:r w:rsidRPr="00B134C9">
        <w:rPr>
          <w:rFonts w:ascii="Times New Roman" w:hAnsi="Times New Roman"/>
          <w:sz w:val="24"/>
          <w:szCs w:val="24"/>
          <w:lang w:val="sq-AL"/>
        </w:rPr>
        <w:t>sive sip</w:t>
      </w:r>
      <w:r w:rsidR="001B0A62">
        <w:rPr>
          <w:rFonts w:ascii="Times New Roman" w:hAnsi="Times New Roman"/>
          <w:sz w:val="24"/>
          <w:szCs w:val="24"/>
          <w:lang w:val="sq-AL"/>
        </w:rPr>
        <w:t>ë</w:t>
      </w:r>
      <w:r w:rsidRPr="00B134C9">
        <w:rPr>
          <w:rFonts w:ascii="Times New Roman" w:hAnsi="Times New Roman"/>
          <w:sz w:val="24"/>
          <w:szCs w:val="24"/>
          <w:lang w:val="sq-AL"/>
        </w:rPr>
        <w:t>rmarr</w:t>
      </w:r>
      <w:r w:rsidR="001B0A62">
        <w:rPr>
          <w:rFonts w:ascii="Times New Roman" w:hAnsi="Times New Roman"/>
          <w:sz w:val="24"/>
          <w:szCs w:val="24"/>
          <w:lang w:val="sq-AL"/>
        </w:rPr>
        <w:t>ë</w:t>
      </w:r>
      <w:r w:rsidRPr="00B134C9">
        <w:rPr>
          <w:rFonts w:ascii="Times New Roman" w:hAnsi="Times New Roman"/>
          <w:sz w:val="24"/>
          <w:szCs w:val="24"/>
          <w:lang w:val="sq-AL"/>
        </w:rPr>
        <w:t>se t</w:t>
      </w:r>
      <w:r w:rsidR="001B0A62">
        <w:rPr>
          <w:rFonts w:ascii="Times New Roman" w:hAnsi="Times New Roman"/>
          <w:sz w:val="24"/>
          <w:szCs w:val="24"/>
          <w:lang w:val="sq-AL"/>
        </w:rPr>
        <w:t>ë</w:t>
      </w:r>
      <w:r w:rsidRPr="00B134C9">
        <w:rPr>
          <w:rFonts w:ascii="Times New Roman" w:hAnsi="Times New Roman"/>
          <w:sz w:val="24"/>
          <w:szCs w:val="24"/>
          <w:lang w:val="sq-AL"/>
        </w:rPr>
        <w:t xml:space="preserve"> grave, integrimin e tyre n</w:t>
      </w:r>
      <w:r w:rsidR="001B0A62">
        <w:rPr>
          <w:rFonts w:ascii="Times New Roman" w:hAnsi="Times New Roman"/>
          <w:sz w:val="24"/>
          <w:szCs w:val="24"/>
          <w:lang w:val="sq-AL"/>
        </w:rPr>
        <w:t>ë</w:t>
      </w:r>
      <w:r w:rsidRPr="00B134C9">
        <w:rPr>
          <w:rFonts w:ascii="Times New Roman" w:hAnsi="Times New Roman"/>
          <w:sz w:val="24"/>
          <w:szCs w:val="24"/>
          <w:lang w:val="sq-AL"/>
        </w:rPr>
        <w:t xml:space="preserve"> tregun e pun</w:t>
      </w:r>
      <w:r w:rsidR="001B0A62">
        <w:rPr>
          <w:rFonts w:ascii="Times New Roman" w:hAnsi="Times New Roman"/>
          <w:sz w:val="24"/>
          <w:szCs w:val="24"/>
          <w:lang w:val="sq-AL"/>
        </w:rPr>
        <w:t>ë</w:t>
      </w:r>
      <w:r w:rsidRPr="00B134C9">
        <w:rPr>
          <w:rFonts w:ascii="Times New Roman" w:hAnsi="Times New Roman"/>
          <w:sz w:val="24"/>
          <w:szCs w:val="24"/>
          <w:lang w:val="sq-AL"/>
        </w:rPr>
        <w:t xml:space="preserve">s, </w:t>
      </w:r>
      <w:commentRangeStart w:id="24"/>
      <w:r w:rsidRPr="00B134C9">
        <w:rPr>
          <w:rFonts w:ascii="Times New Roman" w:hAnsi="Times New Roman"/>
          <w:sz w:val="24"/>
          <w:szCs w:val="24"/>
          <w:lang w:val="sq-AL"/>
        </w:rPr>
        <w:t>etj</w:t>
      </w:r>
      <w:commentRangeEnd w:id="24"/>
      <w:r w:rsidR="000F0EC0">
        <w:rPr>
          <w:rStyle w:val="CommentReference"/>
        </w:rPr>
        <w:commentReference w:id="24"/>
      </w:r>
      <w:r w:rsidRPr="00B134C9">
        <w:rPr>
          <w:rFonts w:ascii="Times New Roman" w:hAnsi="Times New Roman"/>
          <w:sz w:val="24"/>
          <w:szCs w:val="24"/>
          <w:lang w:val="sq-AL"/>
        </w:rPr>
        <w:t>.</w:t>
      </w:r>
    </w:p>
    <w:p w:rsidR="0000041A" w:rsidRPr="00B134C9" w:rsidRDefault="0000041A" w:rsidP="0000041A">
      <w:pPr>
        <w:numPr>
          <w:ilvl w:val="0"/>
          <w:numId w:val="6"/>
        </w:numPr>
        <w:spacing w:line="240" w:lineRule="auto"/>
        <w:jc w:val="both"/>
        <w:rPr>
          <w:rFonts w:ascii="Times New Roman" w:hAnsi="Times New Roman"/>
          <w:sz w:val="24"/>
          <w:szCs w:val="24"/>
          <w:lang w:val="sq-AL"/>
        </w:rPr>
      </w:pPr>
      <w:r w:rsidRPr="00B134C9">
        <w:rPr>
          <w:rFonts w:ascii="Times New Roman" w:hAnsi="Times New Roman"/>
          <w:sz w:val="24"/>
          <w:szCs w:val="24"/>
          <w:lang w:val="sq-AL"/>
        </w:rPr>
        <w:t>Numri i raporteve, studimeve, anketimeve, mbi fuqizimin ekonomik dhe shoq</w:t>
      </w:r>
      <w:r w:rsidR="001B0A62">
        <w:rPr>
          <w:rFonts w:ascii="Times New Roman" w:hAnsi="Times New Roman"/>
          <w:sz w:val="24"/>
          <w:szCs w:val="24"/>
          <w:lang w:val="sq-AL"/>
        </w:rPr>
        <w:t>ë</w:t>
      </w:r>
      <w:r w:rsidRPr="00B134C9">
        <w:rPr>
          <w:rFonts w:ascii="Times New Roman" w:hAnsi="Times New Roman"/>
          <w:sz w:val="24"/>
          <w:szCs w:val="24"/>
          <w:lang w:val="sq-AL"/>
        </w:rPr>
        <w:t>ror t</w:t>
      </w:r>
      <w:r w:rsidR="001B0A62">
        <w:rPr>
          <w:rFonts w:ascii="Times New Roman" w:hAnsi="Times New Roman"/>
          <w:sz w:val="24"/>
          <w:szCs w:val="24"/>
          <w:lang w:val="sq-AL"/>
        </w:rPr>
        <w:t>ë</w:t>
      </w:r>
      <w:r w:rsidRPr="00B134C9">
        <w:rPr>
          <w:rFonts w:ascii="Times New Roman" w:hAnsi="Times New Roman"/>
          <w:sz w:val="24"/>
          <w:szCs w:val="24"/>
          <w:lang w:val="sq-AL"/>
        </w:rPr>
        <w:t xml:space="preserve"> gruas</w:t>
      </w:r>
      <w:r w:rsidR="001B0A62">
        <w:rPr>
          <w:rFonts w:ascii="Times New Roman" w:hAnsi="Times New Roman"/>
          <w:sz w:val="24"/>
          <w:szCs w:val="24"/>
          <w:lang w:val="sq-AL"/>
        </w:rPr>
        <w:t>.</w:t>
      </w:r>
      <w:r w:rsidRPr="00B134C9">
        <w:rPr>
          <w:rFonts w:ascii="Times New Roman" w:hAnsi="Times New Roman"/>
          <w:sz w:val="24"/>
          <w:szCs w:val="24"/>
          <w:lang w:val="sq-AL"/>
        </w:rPr>
        <w:t xml:space="preserve"> </w:t>
      </w:r>
    </w:p>
    <w:p w:rsidR="0000041A" w:rsidRPr="00B134C9" w:rsidRDefault="0000041A" w:rsidP="0000041A">
      <w:pPr>
        <w:pStyle w:val="ListParagraph"/>
        <w:ind w:left="0"/>
        <w:jc w:val="both"/>
        <w:rPr>
          <w:rFonts w:ascii="Times New Roman" w:hAnsi="Times New Roman"/>
          <w:sz w:val="24"/>
          <w:szCs w:val="24"/>
          <w:lang w:val="sq-AL"/>
        </w:rPr>
      </w:pPr>
    </w:p>
    <w:p w:rsidR="0000041A" w:rsidRPr="00B134C9" w:rsidRDefault="0000041A" w:rsidP="0000041A">
      <w:pPr>
        <w:pStyle w:val="Heading4"/>
        <w:spacing w:after="120" w:line="240" w:lineRule="auto"/>
        <w:jc w:val="both"/>
        <w:rPr>
          <w:b/>
          <w:sz w:val="24"/>
          <w:szCs w:val="24"/>
          <w:lang w:val="sq-AL"/>
        </w:rPr>
      </w:pPr>
      <w:r w:rsidRPr="00B134C9">
        <w:rPr>
          <w:b/>
          <w:sz w:val="24"/>
          <w:szCs w:val="24"/>
          <w:lang w:val="sq-AL"/>
        </w:rPr>
        <w:lastRenderedPageBreak/>
        <w:t xml:space="preserve">Arritjet </w:t>
      </w:r>
    </w:p>
    <w:p w:rsidR="002B530D" w:rsidRPr="002804BD" w:rsidRDefault="002804BD" w:rsidP="0000041A">
      <w:pPr>
        <w:jc w:val="both"/>
        <w:rPr>
          <w:rFonts w:ascii="Times New Roman" w:hAnsi="Times New Roman"/>
          <w:sz w:val="24"/>
          <w:szCs w:val="24"/>
          <w:lang w:val="sq-AL"/>
        </w:rPr>
      </w:pPr>
      <w:r w:rsidRPr="002804BD">
        <w:rPr>
          <w:rFonts w:ascii="Times New Roman" w:hAnsi="Times New Roman"/>
          <w:sz w:val="24"/>
          <w:szCs w:val="24"/>
          <w:lang w:val="sq-AL"/>
        </w:rPr>
        <w:t xml:space="preserve">Gratë kanë ngritur bizneset e tyre kryesisht në aktivitete ekonomike të tilla si tregti, shitje me shumicë, dyqane, shërbime të ndryshme si dentist, noteri, avokati, parukeri, agro-biznes, industri, prodhimin e bulmetit, tekstil, botime librash, rrobaqepësi dhe punime artizanale. </w:t>
      </w:r>
    </w:p>
    <w:p w:rsidR="00F01E2F" w:rsidRPr="00F01E2F" w:rsidRDefault="00F01E2F" w:rsidP="00F01E2F">
      <w:pPr>
        <w:jc w:val="both"/>
        <w:rPr>
          <w:rFonts w:ascii="Times New Roman" w:hAnsi="Times New Roman"/>
          <w:b/>
          <w:sz w:val="24"/>
          <w:szCs w:val="24"/>
          <w:lang w:val="sq-AL"/>
        </w:rPr>
      </w:pPr>
      <w:r w:rsidRPr="00F01E2F">
        <w:rPr>
          <w:rFonts w:ascii="Times New Roman" w:hAnsi="Times New Roman"/>
          <w:sz w:val="24"/>
          <w:szCs w:val="24"/>
          <w:lang w:val="sq-AL"/>
        </w:rPr>
        <w:t>Sipas të dhënave të më të fundit të INSTAT, numri i bizneseve që udhëhiqen nga femrat për vitin 2010 është 26.4 %, me një rritje prej 0.7 pikë përqindje në krahasim me një vit me parë</w:t>
      </w:r>
      <w:r w:rsidRPr="00F01E2F">
        <w:rPr>
          <w:rFonts w:ascii="Times New Roman" w:hAnsi="Times New Roman"/>
          <w:b/>
          <w:sz w:val="24"/>
          <w:szCs w:val="24"/>
          <w:lang w:val="sq-AL"/>
        </w:rPr>
        <w:t>.</w:t>
      </w:r>
    </w:p>
    <w:p w:rsidR="002B530D" w:rsidRDefault="002B530D" w:rsidP="0000041A">
      <w:pPr>
        <w:jc w:val="both"/>
        <w:rPr>
          <w:rFonts w:ascii="Times New Roman" w:hAnsi="Times New Roman"/>
          <w:sz w:val="24"/>
          <w:szCs w:val="24"/>
          <w:lang w:val="sq-AL"/>
        </w:rPr>
      </w:pPr>
    </w:p>
    <w:p w:rsidR="00F01E2F" w:rsidRPr="00F01E2F" w:rsidRDefault="00F01E2F" w:rsidP="00F01E2F">
      <w:pPr>
        <w:numPr>
          <w:ilvl w:val="0"/>
          <w:numId w:val="22"/>
        </w:numPr>
        <w:spacing w:line="240" w:lineRule="auto"/>
        <w:ind w:left="360"/>
        <w:jc w:val="both"/>
        <w:rPr>
          <w:rFonts w:ascii="Times New Roman" w:hAnsi="Times New Roman"/>
          <w:b/>
          <w:iCs/>
          <w:sz w:val="24"/>
          <w:szCs w:val="24"/>
          <w:lang w:val="sq-AL"/>
        </w:rPr>
      </w:pPr>
      <w:r w:rsidRPr="00F01E2F">
        <w:rPr>
          <w:rFonts w:ascii="Times New Roman" w:hAnsi="Times New Roman"/>
          <w:sz w:val="24"/>
          <w:szCs w:val="24"/>
          <w:lang w:val="sq-AL"/>
        </w:rPr>
        <w:t xml:space="preserve">Promovimi i sipërmarrjes së grave nëpërmjet organizimit të panaireve të përvitshme kombëtare për sipërmarrjen e grave: </w:t>
      </w:r>
      <w:r w:rsidRPr="00F01E2F">
        <w:rPr>
          <w:rFonts w:ascii="Times New Roman" w:hAnsi="Times New Roman"/>
          <w:iCs/>
          <w:sz w:val="24"/>
          <w:szCs w:val="24"/>
          <w:lang w:val="sq-AL"/>
        </w:rPr>
        <w:t xml:space="preserve">Panairit 2 ditor në Tiranë në prill: Fuqizimi ekonomik i gruas-Fuqizimi ekonomik i Shqipërisë. </w:t>
      </w:r>
      <w:r w:rsidRPr="00F01E2F">
        <w:rPr>
          <w:rFonts w:ascii="Times New Roman" w:hAnsi="Times New Roman"/>
          <w:b/>
          <w:iCs/>
          <w:sz w:val="24"/>
          <w:szCs w:val="24"/>
          <w:lang w:val="sq-AL"/>
        </w:rPr>
        <w:t>Gjatë ditëve të panairit u zhvilluan dy sesione diskutimi:</w:t>
      </w:r>
      <w:r w:rsidRPr="00F01E2F">
        <w:rPr>
          <w:rFonts w:ascii="Times New Roman" w:hAnsi="Times New Roman"/>
          <w:iCs/>
          <w:sz w:val="24"/>
          <w:szCs w:val="24"/>
          <w:lang w:val="sq-AL"/>
        </w:rPr>
        <w:t>-Gratë sipërmarrëse dhe marrëdhëniet e tyre me sistemin fiskal- Kreditimi një suport i rëndësishëm për rritjen e biznesit të grave.</w:t>
      </w:r>
    </w:p>
    <w:p w:rsidR="00F01E2F" w:rsidRPr="00F01E2F" w:rsidRDefault="00F01E2F" w:rsidP="00F01E2F">
      <w:pPr>
        <w:numPr>
          <w:ilvl w:val="0"/>
          <w:numId w:val="22"/>
        </w:numPr>
        <w:spacing w:line="240" w:lineRule="auto"/>
        <w:ind w:left="360"/>
        <w:jc w:val="both"/>
        <w:rPr>
          <w:rFonts w:ascii="Times New Roman" w:hAnsi="Times New Roman"/>
          <w:b/>
          <w:iCs/>
          <w:sz w:val="24"/>
          <w:szCs w:val="24"/>
          <w:lang w:val="sq-AL"/>
        </w:rPr>
      </w:pPr>
      <w:r w:rsidRPr="00F01E2F">
        <w:rPr>
          <w:rFonts w:ascii="Times New Roman" w:hAnsi="Times New Roman"/>
          <w:iCs/>
          <w:sz w:val="24"/>
          <w:szCs w:val="24"/>
          <w:lang w:val="sq-AL"/>
        </w:rPr>
        <w:t>MPÇSSHB,  e mbështetur nga Zyra e Bashkëpunimit  Zvicerian në Shqipëri kanë organizura në kuadër të mbështetjes së nismave për fuqizimin ekonomik te grave 2 panaire 2-ditore :10- 11 Korrik 2011 në Vlorë 15- 16 Korrik 2011 në Korçë. Qëllimi ishte promovimi i 40 bizneseve të drejtuara nga gratë ne Qarkun e Fierit dhe Vlorës.</w:t>
      </w:r>
    </w:p>
    <w:p w:rsidR="002B530D" w:rsidRDefault="002B530D" w:rsidP="0000041A">
      <w:pPr>
        <w:jc w:val="both"/>
        <w:rPr>
          <w:rFonts w:ascii="Times New Roman" w:hAnsi="Times New Roman"/>
          <w:sz w:val="24"/>
          <w:szCs w:val="24"/>
          <w:lang w:val="sq-AL"/>
        </w:rPr>
      </w:pPr>
    </w:p>
    <w:p w:rsidR="00F01E2F" w:rsidRPr="00B134C9" w:rsidRDefault="00F01E2F" w:rsidP="0000041A">
      <w:pPr>
        <w:jc w:val="both"/>
        <w:rPr>
          <w:rFonts w:ascii="Times New Roman" w:hAnsi="Times New Roman"/>
          <w:sz w:val="24"/>
          <w:szCs w:val="24"/>
          <w:lang w:val="sq-AL"/>
        </w:rPr>
      </w:pPr>
    </w:p>
    <w:p w:rsidR="0000041A" w:rsidRPr="00B134C9" w:rsidRDefault="0000041A" w:rsidP="0000041A">
      <w:pPr>
        <w:pStyle w:val="Heading4"/>
        <w:spacing w:after="120" w:line="240" w:lineRule="auto"/>
        <w:jc w:val="both"/>
        <w:rPr>
          <w:b/>
          <w:sz w:val="24"/>
          <w:szCs w:val="24"/>
          <w:lang w:val="sq-AL"/>
        </w:rPr>
      </w:pPr>
      <w:r w:rsidRPr="00B134C9">
        <w:rPr>
          <w:b/>
          <w:sz w:val="24"/>
          <w:szCs w:val="24"/>
          <w:lang w:val="sq-AL"/>
        </w:rPr>
        <w:t>Faktorët pengues</w:t>
      </w:r>
    </w:p>
    <w:p w:rsidR="0000041A" w:rsidRPr="00B134C9" w:rsidRDefault="0000041A" w:rsidP="0000041A">
      <w:pPr>
        <w:jc w:val="both"/>
        <w:rPr>
          <w:rFonts w:ascii="Times New Roman" w:hAnsi="Times New Roman"/>
          <w:sz w:val="24"/>
          <w:szCs w:val="24"/>
          <w:lang w:val="sq-AL"/>
        </w:rPr>
      </w:pPr>
      <w:r w:rsidRPr="00B134C9">
        <w:rPr>
          <w:rFonts w:ascii="Times New Roman" w:hAnsi="Times New Roman"/>
          <w:sz w:val="24"/>
          <w:szCs w:val="24"/>
          <w:lang w:val="sq-AL"/>
        </w:rPr>
        <w:t>Fuqizimi  ekonomik i gruas në Shqipëri pengohet kryesisht nga këta faktorë</w:t>
      </w:r>
    </w:p>
    <w:p w:rsidR="0000041A" w:rsidRPr="00B134C9" w:rsidRDefault="0000041A" w:rsidP="0000041A">
      <w:pPr>
        <w:jc w:val="both"/>
        <w:rPr>
          <w:rFonts w:ascii="Times New Roman" w:hAnsi="Times New Roman"/>
          <w:sz w:val="24"/>
          <w:szCs w:val="24"/>
          <w:lang w:val="sq-AL"/>
        </w:rPr>
      </w:pPr>
    </w:p>
    <w:p w:rsidR="0000041A" w:rsidRPr="00B134C9" w:rsidRDefault="0000041A" w:rsidP="0000041A">
      <w:pPr>
        <w:pStyle w:val="ListParagraph"/>
        <w:numPr>
          <w:ilvl w:val="0"/>
          <w:numId w:val="10"/>
        </w:numPr>
        <w:ind w:left="360"/>
        <w:jc w:val="both"/>
        <w:rPr>
          <w:rFonts w:ascii="Times New Roman" w:hAnsi="Times New Roman"/>
          <w:sz w:val="24"/>
          <w:szCs w:val="24"/>
          <w:lang w:val="sq-AL"/>
        </w:rPr>
      </w:pPr>
      <w:r w:rsidRPr="00B134C9">
        <w:rPr>
          <w:rFonts w:ascii="Times New Roman" w:hAnsi="Times New Roman"/>
          <w:sz w:val="24"/>
          <w:szCs w:val="24"/>
          <w:lang w:val="sq-AL"/>
        </w:rPr>
        <w:t>Steriotipet dhe mentalitet që e lidhin gruan me rolin riprodhues.</w:t>
      </w:r>
    </w:p>
    <w:p w:rsidR="0000041A" w:rsidRPr="00B134C9" w:rsidRDefault="0000041A" w:rsidP="0000041A">
      <w:pPr>
        <w:pStyle w:val="ListParagraph"/>
        <w:numPr>
          <w:ilvl w:val="0"/>
          <w:numId w:val="10"/>
        </w:numPr>
        <w:ind w:left="360"/>
        <w:jc w:val="both"/>
        <w:rPr>
          <w:rFonts w:ascii="Times New Roman" w:hAnsi="Times New Roman"/>
          <w:sz w:val="24"/>
          <w:szCs w:val="24"/>
          <w:lang w:val="sq-AL"/>
        </w:rPr>
      </w:pPr>
      <w:r w:rsidRPr="00B134C9">
        <w:rPr>
          <w:rFonts w:ascii="Times New Roman" w:hAnsi="Times New Roman"/>
          <w:sz w:val="24"/>
          <w:szCs w:val="24"/>
          <w:lang w:val="sq-AL"/>
        </w:rPr>
        <w:t>Mosvlerësimi i punës së papaguar</w:t>
      </w:r>
    </w:p>
    <w:p w:rsidR="0000041A" w:rsidRPr="00B134C9" w:rsidRDefault="0000041A" w:rsidP="0000041A">
      <w:pPr>
        <w:pStyle w:val="ListParagraph"/>
        <w:numPr>
          <w:ilvl w:val="0"/>
          <w:numId w:val="10"/>
        </w:numPr>
        <w:ind w:left="360"/>
        <w:jc w:val="both"/>
        <w:rPr>
          <w:rFonts w:ascii="Times New Roman" w:hAnsi="Times New Roman"/>
          <w:sz w:val="24"/>
          <w:szCs w:val="24"/>
          <w:lang w:val="sq-AL"/>
        </w:rPr>
      </w:pPr>
      <w:r w:rsidRPr="00B134C9">
        <w:rPr>
          <w:rFonts w:ascii="Times New Roman" w:hAnsi="Times New Roman"/>
          <w:sz w:val="24"/>
          <w:szCs w:val="24"/>
          <w:lang w:val="sq-AL"/>
        </w:rPr>
        <w:t>Shkalla më e lartë e papunësisë tek gratë</w:t>
      </w:r>
    </w:p>
    <w:p w:rsidR="0000041A" w:rsidRPr="00B134C9" w:rsidRDefault="0000041A" w:rsidP="0000041A">
      <w:pPr>
        <w:pStyle w:val="ListParagraph"/>
        <w:numPr>
          <w:ilvl w:val="0"/>
          <w:numId w:val="10"/>
        </w:numPr>
        <w:ind w:left="360"/>
        <w:jc w:val="both"/>
        <w:rPr>
          <w:rFonts w:ascii="Times New Roman" w:hAnsi="Times New Roman"/>
          <w:sz w:val="24"/>
          <w:szCs w:val="24"/>
          <w:lang w:val="sq-AL"/>
        </w:rPr>
      </w:pPr>
      <w:r w:rsidRPr="00B134C9">
        <w:rPr>
          <w:rFonts w:ascii="Times New Roman" w:hAnsi="Times New Roman"/>
          <w:sz w:val="24"/>
          <w:szCs w:val="24"/>
          <w:lang w:val="sq-AL"/>
        </w:rPr>
        <w:t>Mungesa e informacionit tek gratë lidhur me të drejtat e tyre në biznes.</w:t>
      </w:r>
    </w:p>
    <w:p w:rsidR="0000041A" w:rsidRPr="00B134C9" w:rsidRDefault="0000041A" w:rsidP="0000041A">
      <w:pPr>
        <w:pStyle w:val="ListParagraph"/>
        <w:numPr>
          <w:ilvl w:val="0"/>
          <w:numId w:val="10"/>
        </w:numPr>
        <w:ind w:left="360"/>
        <w:jc w:val="both"/>
        <w:rPr>
          <w:rFonts w:ascii="Times New Roman" w:hAnsi="Times New Roman"/>
          <w:sz w:val="24"/>
          <w:szCs w:val="24"/>
          <w:lang w:val="sq-AL"/>
        </w:rPr>
      </w:pPr>
      <w:r w:rsidRPr="00B134C9">
        <w:rPr>
          <w:rFonts w:ascii="Times New Roman" w:hAnsi="Times New Roman"/>
          <w:sz w:val="24"/>
          <w:szCs w:val="24"/>
          <w:lang w:val="sq-AL"/>
        </w:rPr>
        <w:t>Mungesa e kushteve lehtësuese në legjislacionin shqiptar lidhur me gratë sipërmarrëse.</w:t>
      </w:r>
    </w:p>
    <w:p w:rsidR="0000041A" w:rsidRPr="00B134C9" w:rsidRDefault="0000041A" w:rsidP="0000041A">
      <w:pPr>
        <w:pStyle w:val="ListParagraph"/>
        <w:numPr>
          <w:ilvl w:val="0"/>
          <w:numId w:val="10"/>
        </w:numPr>
        <w:ind w:left="360"/>
        <w:jc w:val="both"/>
        <w:rPr>
          <w:rFonts w:ascii="Times New Roman" w:hAnsi="Times New Roman"/>
          <w:sz w:val="24"/>
          <w:szCs w:val="24"/>
          <w:lang w:val="sq-AL"/>
        </w:rPr>
      </w:pPr>
      <w:r w:rsidRPr="00B134C9">
        <w:rPr>
          <w:rFonts w:ascii="Times New Roman" w:hAnsi="Times New Roman"/>
          <w:bCs/>
          <w:iCs/>
          <w:sz w:val="24"/>
          <w:szCs w:val="24"/>
          <w:lang w:val="sq-AL"/>
        </w:rPr>
        <w:t xml:space="preserve">Fondet financiare jo të mjaftueshme . </w:t>
      </w:r>
    </w:p>
    <w:p w:rsidR="0000041A" w:rsidRPr="00B134C9" w:rsidRDefault="0000041A" w:rsidP="0000041A">
      <w:pPr>
        <w:numPr>
          <w:ilvl w:val="0"/>
          <w:numId w:val="3"/>
        </w:numPr>
        <w:jc w:val="both"/>
        <w:rPr>
          <w:rFonts w:ascii="Times New Roman" w:hAnsi="Times New Roman"/>
          <w:bCs/>
          <w:iCs/>
          <w:sz w:val="24"/>
          <w:szCs w:val="24"/>
          <w:lang w:val="sq-AL"/>
        </w:rPr>
      </w:pPr>
      <w:r w:rsidRPr="00B134C9">
        <w:rPr>
          <w:rFonts w:ascii="Times New Roman" w:hAnsi="Times New Roman"/>
          <w:bCs/>
          <w:iCs/>
          <w:sz w:val="24"/>
          <w:szCs w:val="24"/>
          <w:lang w:val="sq-AL"/>
        </w:rPr>
        <w:t>Studime të pakta të tregut të punës dhe aftësive të kërkuara nga ky treg.</w:t>
      </w:r>
    </w:p>
    <w:p w:rsidR="0000041A" w:rsidRPr="00B134C9" w:rsidRDefault="0000041A" w:rsidP="0000041A">
      <w:pPr>
        <w:numPr>
          <w:ilvl w:val="0"/>
          <w:numId w:val="3"/>
        </w:numPr>
        <w:jc w:val="both"/>
        <w:rPr>
          <w:rFonts w:ascii="Times New Roman" w:hAnsi="Times New Roman"/>
          <w:bCs/>
          <w:iCs/>
          <w:sz w:val="24"/>
          <w:szCs w:val="24"/>
          <w:lang w:val="sq-AL"/>
        </w:rPr>
      </w:pPr>
      <w:r w:rsidRPr="00B134C9">
        <w:rPr>
          <w:rFonts w:ascii="Times New Roman" w:hAnsi="Times New Roman"/>
          <w:bCs/>
          <w:iCs/>
          <w:sz w:val="24"/>
          <w:szCs w:val="24"/>
          <w:lang w:val="sq-AL"/>
        </w:rPr>
        <w:t>Informaliteti ne tregun e punës, dhe pse politikat qeveritare kane synuar vazhdimisht ne uljen e informalitetit akoma mbetet i larte informaliteti.</w:t>
      </w:r>
    </w:p>
    <w:p w:rsidR="0000041A" w:rsidRPr="00B134C9" w:rsidRDefault="0000041A" w:rsidP="0000041A">
      <w:pPr>
        <w:jc w:val="both"/>
        <w:rPr>
          <w:rFonts w:ascii="Times New Roman" w:hAnsi="Times New Roman"/>
          <w:sz w:val="24"/>
          <w:szCs w:val="24"/>
          <w:lang w:val="sq-AL"/>
        </w:rPr>
      </w:pPr>
    </w:p>
    <w:p w:rsidR="0000041A" w:rsidRPr="00B134C9" w:rsidRDefault="0000041A" w:rsidP="0000041A">
      <w:pPr>
        <w:jc w:val="both"/>
        <w:rPr>
          <w:rFonts w:ascii="Times New Roman" w:hAnsi="Times New Roman"/>
          <w:sz w:val="24"/>
          <w:szCs w:val="24"/>
          <w:lang w:val="sq-AL"/>
        </w:rPr>
      </w:pPr>
    </w:p>
    <w:tbl>
      <w:tblPr>
        <w:tblW w:w="936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CellMar>
          <w:left w:w="68" w:type="dxa"/>
          <w:right w:w="68" w:type="dxa"/>
        </w:tblCellMar>
        <w:tblLook w:val="00A0" w:firstRow="1" w:lastRow="0" w:firstColumn="1" w:lastColumn="0" w:noHBand="0" w:noVBand="0"/>
      </w:tblPr>
      <w:tblGrid>
        <w:gridCol w:w="9360"/>
      </w:tblGrid>
      <w:tr w:rsidR="0000041A" w:rsidRPr="005E5804" w:rsidTr="005066EF">
        <w:trPr>
          <w:trHeight w:val="1083"/>
        </w:trPr>
        <w:tc>
          <w:tcPr>
            <w:tcW w:w="9360" w:type="dxa"/>
            <w:tcBorders>
              <w:top w:val="thinThickLargeGap" w:sz="24" w:space="0" w:color="auto"/>
              <w:left w:val="thinThickLargeGap" w:sz="24" w:space="0" w:color="auto"/>
              <w:bottom w:val="thinThickLargeGap" w:sz="24" w:space="0" w:color="auto"/>
              <w:right w:val="thinThickLargeGap" w:sz="24" w:space="0" w:color="auto"/>
            </w:tcBorders>
          </w:tcPr>
          <w:p w:rsidR="0000041A" w:rsidRPr="00B134C9" w:rsidRDefault="0000041A" w:rsidP="005066EF">
            <w:pPr>
              <w:pStyle w:val="Heading2"/>
              <w:numPr>
                <w:ilvl w:val="0"/>
                <w:numId w:val="0"/>
              </w:numPr>
              <w:spacing w:after="0"/>
              <w:jc w:val="both"/>
              <w:rPr>
                <w:rFonts w:cs="Times New Roman"/>
                <w:sz w:val="24"/>
                <w:szCs w:val="24"/>
                <w:lang w:val="sq-AL"/>
              </w:rPr>
            </w:pPr>
          </w:p>
          <w:p w:rsidR="0000041A" w:rsidRPr="00B134C9" w:rsidRDefault="0000041A" w:rsidP="005066EF">
            <w:pPr>
              <w:pStyle w:val="Caption"/>
              <w:rPr>
                <w:b w:val="0"/>
                <w:szCs w:val="24"/>
                <w:lang w:val="sq-AL"/>
              </w:rPr>
            </w:pPr>
            <w:r w:rsidRPr="00B134C9">
              <w:rPr>
                <w:bCs/>
                <w:iCs/>
                <w:color w:val="0070C0"/>
                <w:szCs w:val="24"/>
                <w:lang w:val="sq-AL"/>
              </w:rPr>
              <w:t xml:space="preserve">Objektivi 4: </w:t>
            </w:r>
            <w:r w:rsidRPr="00B134C9">
              <w:rPr>
                <w:b w:val="0"/>
                <w:szCs w:val="24"/>
                <w:lang w:val="sq-AL"/>
              </w:rPr>
              <w:t>Të rritet ndërgjegjësimi ndaj dukurisë së dhunës me bazë gjinore, mbrojtja ligjore dhe administrative, si dhe mbështetja me shërbime për viktimat e dhunës dhe dhunuesit.</w:t>
            </w:r>
          </w:p>
          <w:p w:rsidR="0000041A" w:rsidRPr="00B134C9" w:rsidRDefault="0000041A" w:rsidP="005066EF">
            <w:pPr>
              <w:spacing w:line="240" w:lineRule="auto"/>
              <w:ind w:left="499" w:right="561"/>
              <w:jc w:val="both"/>
              <w:rPr>
                <w:rFonts w:ascii="Times New Roman" w:hAnsi="Times New Roman"/>
                <w:bCs/>
                <w:iCs/>
                <w:sz w:val="24"/>
                <w:szCs w:val="24"/>
                <w:lang w:val="sq-AL"/>
              </w:rPr>
            </w:pPr>
          </w:p>
        </w:tc>
      </w:tr>
    </w:tbl>
    <w:p w:rsidR="0000041A" w:rsidRPr="00B134C9" w:rsidRDefault="0000041A" w:rsidP="0000041A">
      <w:pPr>
        <w:pStyle w:val="Heading4"/>
        <w:spacing w:after="120" w:line="240" w:lineRule="auto"/>
        <w:jc w:val="both"/>
        <w:rPr>
          <w:b/>
          <w:sz w:val="24"/>
          <w:szCs w:val="24"/>
          <w:lang w:val="sq-AL"/>
        </w:rPr>
      </w:pPr>
    </w:p>
    <w:p w:rsidR="0000041A" w:rsidRPr="00B134C9" w:rsidRDefault="0000041A" w:rsidP="0000041A">
      <w:pPr>
        <w:pStyle w:val="Heading4"/>
        <w:spacing w:after="120" w:line="240" w:lineRule="auto"/>
        <w:jc w:val="both"/>
        <w:rPr>
          <w:b/>
          <w:sz w:val="24"/>
          <w:szCs w:val="24"/>
          <w:lang w:val="sq-AL"/>
        </w:rPr>
      </w:pPr>
      <w:r w:rsidRPr="00B134C9">
        <w:rPr>
          <w:b/>
          <w:sz w:val="24"/>
          <w:szCs w:val="24"/>
          <w:lang w:val="sq-AL"/>
        </w:rPr>
        <w:t>Indikatorët</w:t>
      </w:r>
    </w:p>
    <w:p w:rsidR="0000041A" w:rsidRPr="00B134C9" w:rsidRDefault="0000041A" w:rsidP="008B1A2C">
      <w:pPr>
        <w:pStyle w:val="ListParagraph"/>
        <w:numPr>
          <w:ilvl w:val="0"/>
          <w:numId w:val="23"/>
        </w:numPr>
        <w:spacing w:after="200"/>
        <w:jc w:val="both"/>
        <w:rPr>
          <w:rFonts w:ascii="Times New Roman" w:hAnsi="Times New Roman"/>
          <w:sz w:val="24"/>
          <w:szCs w:val="24"/>
          <w:lang w:val="sq-AL"/>
        </w:rPr>
      </w:pPr>
      <w:r w:rsidRPr="00B134C9">
        <w:rPr>
          <w:rFonts w:ascii="Times New Roman" w:hAnsi="Times New Roman"/>
          <w:sz w:val="24"/>
          <w:szCs w:val="24"/>
          <w:lang w:val="sq-AL"/>
        </w:rPr>
        <w:t>Numri i mekanizmave kombetar te referimit te rasteve te dhunes ne familje</w:t>
      </w:r>
    </w:p>
    <w:p w:rsidR="0000041A" w:rsidRPr="00B134C9" w:rsidRDefault="0000041A" w:rsidP="008B1A2C">
      <w:pPr>
        <w:pStyle w:val="ListParagraph"/>
        <w:numPr>
          <w:ilvl w:val="0"/>
          <w:numId w:val="23"/>
        </w:numPr>
        <w:spacing w:after="200"/>
        <w:jc w:val="both"/>
        <w:rPr>
          <w:rFonts w:ascii="Times New Roman" w:hAnsi="Times New Roman"/>
          <w:sz w:val="24"/>
          <w:szCs w:val="24"/>
          <w:lang w:val="sq-AL"/>
        </w:rPr>
      </w:pPr>
      <w:r w:rsidRPr="00B134C9">
        <w:rPr>
          <w:rFonts w:ascii="Times New Roman" w:hAnsi="Times New Roman"/>
          <w:sz w:val="24"/>
          <w:szCs w:val="24"/>
          <w:lang w:val="sq-AL"/>
        </w:rPr>
        <w:t>Numri i fushatave sensibilizuese në nivel kombetar mbi dhunen ne familje</w:t>
      </w:r>
    </w:p>
    <w:p w:rsidR="0000041A" w:rsidRPr="00B134C9" w:rsidRDefault="0000041A" w:rsidP="008B1A2C">
      <w:pPr>
        <w:pStyle w:val="ListParagraph"/>
        <w:numPr>
          <w:ilvl w:val="0"/>
          <w:numId w:val="23"/>
        </w:numPr>
        <w:spacing w:after="200"/>
        <w:jc w:val="both"/>
        <w:rPr>
          <w:rFonts w:ascii="Times New Roman" w:hAnsi="Times New Roman"/>
          <w:sz w:val="24"/>
          <w:szCs w:val="24"/>
          <w:lang w:val="sq-AL"/>
        </w:rPr>
      </w:pPr>
      <w:r w:rsidRPr="00B134C9">
        <w:rPr>
          <w:rFonts w:ascii="Times New Roman" w:hAnsi="Times New Roman"/>
          <w:sz w:val="24"/>
          <w:szCs w:val="24"/>
          <w:lang w:val="sq-AL"/>
        </w:rPr>
        <w:lastRenderedPageBreak/>
        <w:t>Numri i punonjësve të  strukturave/njësive në rang vendor dhe kombëtar që merren me eliminimin e dhunës në familje, sipas llojeve të organeve (polici, gjyqësor, shëndetësi, arsim, mbrojtje sociale, etj.) të trajnuar për zbatimin e Ligjit “Për masat ndaj dhunës në mardhëniet familjare”</w:t>
      </w:r>
    </w:p>
    <w:p w:rsidR="0000041A" w:rsidRPr="00B134C9" w:rsidRDefault="0000041A" w:rsidP="0000041A">
      <w:pPr>
        <w:jc w:val="both"/>
        <w:rPr>
          <w:rFonts w:ascii="Times New Roman" w:hAnsi="Times New Roman"/>
          <w:b/>
          <w:color w:val="548DD4"/>
          <w:sz w:val="24"/>
          <w:szCs w:val="24"/>
          <w:lang w:val="sq-AL"/>
        </w:rPr>
      </w:pPr>
      <w:r w:rsidRPr="00B134C9">
        <w:rPr>
          <w:rFonts w:ascii="Times New Roman" w:hAnsi="Times New Roman"/>
          <w:b/>
          <w:color w:val="548DD4"/>
          <w:sz w:val="24"/>
          <w:szCs w:val="24"/>
          <w:lang w:val="sq-AL"/>
        </w:rPr>
        <w:t xml:space="preserve">Arritjet </w:t>
      </w:r>
    </w:p>
    <w:p w:rsidR="0000041A" w:rsidRPr="00B134C9" w:rsidRDefault="0000041A" w:rsidP="0000041A">
      <w:pPr>
        <w:spacing w:line="240" w:lineRule="auto"/>
        <w:jc w:val="both"/>
        <w:rPr>
          <w:rFonts w:ascii="Times New Roman" w:hAnsi="Times New Roman"/>
          <w:sz w:val="24"/>
          <w:szCs w:val="24"/>
          <w:lang w:val="sq-AL"/>
        </w:rPr>
      </w:pPr>
    </w:p>
    <w:p w:rsidR="0000041A" w:rsidRPr="00B134C9" w:rsidRDefault="0000041A" w:rsidP="0000041A">
      <w:pPr>
        <w:spacing w:line="240" w:lineRule="auto"/>
        <w:jc w:val="both"/>
        <w:rPr>
          <w:rFonts w:ascii="Times New Roman" w:hAnsi="Times New Roman"/>
          <w:sz w:val="24"/>
          <w:szCs w:val="24"/>
          <w:lang w:val="sq-AL"/>
        </w:rPr>
      </w:pPr>
      <w:r w:rsidRPr="00B134C9">
        <w:rPr>
          <w:rFonts w:ascii="Times New Roman" w:hAnsi="Times New Roman"/>
          <w:sz w:val="24"/>
          <w:szCs w:val="24"/>
          <w:lang w:val="sq-AL"/>
        </w:rPr>
        <w:t>Gjatë vitit 201</w:t>
      </w:r>
      <w:r w:rsidR="008B1A2C">
        <w:rPr>
          <w:rFonts w:ascii="Times New Roman" w:hAnsi="Times New Roman"/>
          <w:sz w:val="24"/>
          <w:szCs w:val="24"/>
          <w:lang w:val="sq-AL"/>
        </w:rPr>
        <w:t>1</w:t>
      </w:r>
      <w:r w:rsidRPr="00B134C9">
        <w:rPr>
          <w:rFonts w:ascii="Times New Roman" w:hAnsi="Times New Roman"/>
          <w:sz w:val="24"/>
          <w:szCs w:val="24"/>
          <w:lang w:val="sq-AL"/>
        </w:rPr>
        <w:t xml:space="preserve"> ka patur disa </w:t>
      </w:r>
      <w:r w:rsidRPr="00B134C9">
        <w:rPr>
          <w:rFonts w:ascii="Times New Roman" w:hAnsi="Times New Roman"/>
          <w:bCs/>
          <w:color w:val="000000"/>
          <w:sz w:val="24"/>
          <w:szCs w:val="24"/>
          <w:lang w:val="sq-AL"/>
        </w:rPr>
        <w:t>insiativa ligjore për të përmirësuar mbrojtjen dhe mbështetjen për viktimat e dhunës në familje:</w:t>
      </w:r>
    </w:p>
    <w:p w:rsidR="008B1A2C" w:rsidRPr="00345125" w:rsidRDefault="008B1A2C" w:rsidP="008B1A2C">
      <w:pPr>
        <w:pStyle w:val="ListParagraph"/>
        <w:numPr>
          <w:ilvl w:val="0"/>
          <w:numId w:val="26"/>
        </w:numPr>
        <w:spacing w:after="200"/>
        <w:jc w:val="both"/>
        <w:rPr>
          <w:rFonts w:ascii="Times New Roman" w:hAnsi="Times New Roman"/>
          <w:b/>
          <w:sz w:val="24"/>
          <w:szCs w:val="24"/>
          <w:u w:val="single"/>
          <w:lang w:val="sq-AL"/>
        </w:rPr>
      </w:pPr>
      <w:r w:rsidRPr="008E0FCB">
        <w:rPr>
          <w:rFonts w:ascii="Times New Roman" w:hAnsi="Times New Roman"/>
          <w:color w:val="000000"/>
          <w:sz w:val="24"/>
          <w:szCs w:val="24"/>
          <w:lang w:val="sq-AL"/>
        </w:rPr>
        <w:t xml:space="preserve">Miratimi i  </w:t>
      </w:r>
      <w:r w:rsidRPr="008E0FCB">
        <w:rPr>
          <w:rFonts w:ascii="Times New Roman" w:hAnsi="Times New Roman"/>
          <w:sz w:val="24"/>
          <w:szCs w:val="24"/>
          <w:lang w:val="sq-AL"/>
        </w:rPr>
        <w:t>VKM Nr. 334, datë  17.2.2011 “Për Mekanizmin e bashkërendimit të punës për referimin e rasteve të dhunës në marrëdhëniet familjare dhe mënyrën e proçedimit të tij”. Qëllimi i ngritjes së këtij mekanizmi është garantimi i mbrojtjes me masa ligjore të pjesëtarëve të familjes, të cilët janë viktima të dhunës në familje në të gjithë vendin</w:t>
      </w:r>
      <w:r>
        <w:rPr>
          <w:rFonts w:ascii="Times New Roman" w:hAnsi="Times New Roman"/>
          <w:sz w:val="24"/>
          <w:szCs w:val="24"/>
          <w:lang w:val="sq-AL"/>
        </w:rPr>
        <w:t xml:space="preserve"> duke i ardhur në ndihmë në mënyrë të koordinuar në nivel lokal.</w:t>
      </w:r>
      <w:r w:rsidR="00095E2E">
        <w:rPr>
          <w:rFonts w:ascii="Times New Roman" w:hAnsi="Times New Roman"/>
          <w:sz w:val="24"/>
          <w:szCs w:val="24"/>
          <w:lang w:val="sq-AL"/>
        </w:rPr>
        <w:t xml:space="preserve"> Gjatë vitit 2011 janë ngritur 17 mekanizma të referimit të rasteve të dhunës në familje nëpër Bashki.</w:t>
      </w:r>
    </w:p>
    <w:p w:rsidR="008B1A2C" w:rsidRDefault="008B1A2C" w:rsidP="008B1A2C">
      <w:pPr>
        <w:pStyle w:val="ListParagraph"/>
        <w:rPr>
          <w:rFonts w:ascii="Times New Roman" w:hAnsi="Times New Roman"/>
          <w:b/>
          <w:sz w:val="24"/>
          <w:szCs w:val="24"/>
          <w:u w:val="single"/>
          <w:lang w:val="sq-AL"/>
        </w:rPr>
      </w:pPr>
    </w:p>
    <w:p w:rsidR="008B1A2C" w:rsidRPr="008B1A2C" w:rsidRDefault="008B1A2C" w:rsidP="008B1A2C">
      <w:pPr>
        <w:pStyle w:val="ListParagraph"/>
        <w:numPr>
          <w:ilvl w:val="0"/>
          <w:numId w:val="27"/>
        </w:numPr>
        <w:spacing w:after="200"/>
        <w:jc w:val="both"/>
        <w:rPr>
          <w:rFonts w:ascii="Times New Roman" w:hAnsi="Times New Roman"/>
          <w:b/>
          <w:sz w:val="24"/>
          <w:szCs w:val="24"/>
          <w:u w:val="single"/>
          <w:lang w:val="sq-AL"/>
        </w:rPr>
      </w:pPr>
      <w:r w:rsidRPr="008B1A2C">
        <w:rPr>
          <w:rFonts w:ascii="Times New Roman" w:hAnsi="Times New Roman"/>
          <w:bCs/>
          <w:sz w:val="24"/>
          <w:szCs w:val="24"/>
          <w:lang w:val="sq-AL"/>
        </w:rPr>
        <w:t>Në zbatim të Ligjit Nr. 9669 datë 18.12.2006 “Për masa ndaj dhunës në marrëdhëniet familjare” me qëllim për të mbështetur viktimat e dhunës në familje dhe ndryshimeve në këtë ligj një vit më parë u mundësua ngritja dhe vënia në funksionim n</w:t>
      </w:r>
      <w:r w:rsidR="00095E2E">
        <w:rPr>
          <w:rFonts w:ascii="Times New Roman" w:hAnsi="Times New Roman"/>
          <w:bCs/>
          <w:sz w:val="24"/>
          <w:szCs w:val="24"/>
          <w:lang w:val="sq-AL"/>
        </w:rPr>
        <w:t>ë</w:t>
      </w:r>
      <w:r w:rsidRPr="008B1A2C">
        <w:rPr>
          <w:rFonts w:ascii="Times New Roman" w:hAnsi="Times New Roman"/>
          <w:bCs/>
          <w:sz w:val="24"/>
          <w:szCs w:val="24"/>
          <w:lang w:val="sq-AL"/>
        </w:rPr>
        <w:t xml:space="preserve"> muajin Prill 2011 </w:t>
      </w:r>
      <w:r w:rsidRPr="008B1A2C">
        <w:rPr>
          <w:rFonts w:ascii="Times New Roman" w:hAnsi="Times New Roman"/>
          <w:b/>
          <w:bCs/>
          <w:i/>
          <w:sz w:val="24"/>
          <w:szCs w:val="24"/>
          <w:lang w:val="sq-AL"/>
        </w:rPr>
        <w:t>Qëndra e</w:t>
      </w:r>
      <w:r w:rsidRPr="008B1A2C">
        <w:rPr>
          <w:rFonts w:ascii="Times New Roman" w:hAnsi="Times New Roman"/>
          <w:b/>
          <w:i/>
          <w:sz w:val="24"/>
          <w:szCs w:val="24"/>
          <w:lang w:val="sq-AL"/>
        </w:rPr>
        <w:t xml:space="preserve"> parë Kombëtare për viktimat e dhunës në familje</w:t>
      </w:r>
      <w:r w:rsidRPr="008B1A2C">
        <w:rPr>
          <w:rFonts w:ascii="Times New Roman" w:hAnsi="Times New Roman"/>
          <w:b/>
          <w:sz w:val="24"/>
          <w:szCs w:val="24"/>
          <w:lang w:val="sq-AL"/>
        </w:rPr>
        <w:t xml:space="preserve">. </w:t>
      </w:r>
      <w:r w:rsidRPr="008B1A2C">
        <w:rPr>
          <w:rFonts w:ascii="Times New Roman" w:hAnsi="Times New Roman"/>
          <w:sz w:val="24"/>
          <w:szCs w:val="24"/>
          <w:lang w:val="sq-AL"/>
        </w:rPr>
        <w:t>Deri tani në këtë Qendër janë pritur dhe trajtuar mbi 20 raste gra viktima të dhunës në familje me 16 fëmijët e tyre.Në këtë qëndër viktimave u jepet e gjithë ndihma e duhur shëndetësore, psikologjike, juridike si dhe janë përfshirë në programe rehabilituese dhe riintegruese. Ngritja dhe funksionimi i kësaj strehëze u mbështet nga PNUD në kuadrin e Programit “Një OKB”.</w:t>
      </w:r>
    </w:p>
    <w:p w:rsidR="008B1A2C" w:rsidRPr="00346DE2" w:rsidRDefault="008B1A2C" w:rsidP="008B1A2C">
      <w:pPr>
        <w:pStyle w:val="ListParagraph"/>
        <w:numPr>
          <w:ilvl w:val="0"/>
          <w:numId w:val="27"/>
        </w:numPr>
        <w:spacing w:after="200"/>
        <w:jc w:val="both"/>
        <w:rPr>
          <w:rFonts w:ascii="Times New Roman" w:hAnsi="Times New Roman"/>
          <w:b/>
          <w:sz w:val="24"/>
          <w:szCs w:val="24"/>
          <w:u w:val="single"/>
          <w:lang w:val="sq-AL"/>
        </w:rPr>
      </w:pPr>
      <w:r>
        <w:rPr>
          <w:rFonts w:ascii="Times New Roman" w:hAnsi="Times New Roman"/>
          <w:sz w:val="24"/>
          <w:szCs w:val="24"/>
          <w:lang w:val="sq-AL"/>
        </w:rPr>
        <w:t>VKM</w:t>
      </w:r>
      <w:r w:rsidRPr="00620F19">
        <w:rPr>
          <w:rFonts w:ascii="Times New Roman" w:hAnsi="Times New Roman"/>
          <w:sz w:val="24"/>
          <w:szCs w:val="24"/>
          <w:lang w:val="sq-AL"/>
        </w:rPr>
        <w:t xml:space="preserve">  Nr.505 datë 13.07.2011 “Për miratimin e Standarteve të Shërbimeve të përkujdesit shoqëror për viktimat e dhunës në familje, në qendrat rezidenciale, publike dhe jopublike</w:t>
      </w:r>
      <w:r>
        <w:rPr>
          <w:rFonts w:ascii="Times New Roman" w:hAnsi="Times New Roman"/>
          <w:sz w:val="24"/>
          <w:szCs w:val="24"/>
          <w:lang w:val="sq-AL"/>
        </w:rPr>
        <w:t>”.</w:t>
      </w:r>
      <w:r w:rsidRPr="00620F19">
        <w:rPr>
          <w:rFonts w:ascii="Times New Roman" w:hAnsi="Times New Roman"/>
          <w:sz w:val="24"/>
          <w:szCs w:val="24"/>
          <w:lang w:val="sq-AL"/>
        </w:rPr>
        <w:t xml:space="preserve"> </w:t>
      </w:r>
      <w:r>
        <w:rPr>
          <w:rFonts w:ascii="Times New Roman" w:hAnsi="Times New Roman"/>
          <w:sz w:val="24"/>
          <w:szCs w:val="24"/>
          <w:lang w:val="sq-AL"/>
        </w:rPr>
        <w:t>Standartet synojnë përmirësimin e jetësës së viktimave të dhunës në familje dhe të familjeve të tyre.</w:t>
      </w:r>
    </w:p>
    <w:p w:rsidR="008B1A2C" w:rsidRPr="008B1A2C" w:rsidRDefault="008B1A2C" w:rsidP="008B1A2C">
      <w:pPr>
        <w:numPr>
          <w:ilvl w:val="0"/>
          <w:numId w:val="27"/>
        </w:numPr>
        <w:spacing w:line="240" w:lineRule="auto"/>
        <w:jc w:val="both"/>
        <w:rPr>
          <w:rFonts w:ascii="Times New Roman" w:hAnsi="Times New Roman"/>
          <w:iCs/>
          <w:sz w:val="24"/>
          <w:szCs w:val="24"/>
          <w:lang w:val="sq-AL"/>
        </w:rPr>
      </w:pPr>
      <w:r w:rsidRPr="008B1A2C">
        <w:rPr>
          <w:rFonts w:ascii="Times New Roman" w:hAnsi="Times New Roman"/>
          <w:iCs/>
          <w:sz w:val="24"/>
          <w:szCs w:val="24"/>
          <w:lang w:val="sq-AL"/>
        </w:rPr>
        <w:t>Në ndryshimet që iu bënë Ligjit Nr.10.399 datë 17.03.2011,  “Për ndihmën dhe shërbimet shoqërore”   (i ndryshuar)  lidhur me çështje të barazisë gjinore dhe dhunës në familje janë shtuar si subjekte të përfitimit të ndihmës ekonomike edhe  gratë e dhunuara në rastet kur ato pajisen me urdhëra mbrojtës (UM) dhe (UMM). Si subjekte të cilat kanë akses në ndihmën ekonomike janë shtuar edhe gratë  në rastet kur  bashkëshortët  janë në proçes zgjidhje martese dhe nuk ka ende vendim gjykate të formës se prerë.</w:t>
      </w:r>
    </w:p>
    <w:p w:rsidR="008B1A2C" w:rsidRPr="008B1A2C" w:rsidRDefault="008B1A2C" w:rsidP="008B1A2C">
      <w:pPr>
        <w:jc w:val="both"/>
        <w:rPr>
          <w:rFonts w:ascii="Times New Roman" w:hAnsi="Times New Roman"/>
          <w:iCs/>
          <w:sz w:val="24"/>
          <w:szCs w:val="24"/>
          <w:lang w:val="sq-AL"/>
        </w:rPr>
      </w:pPr>
    </w:p>
    <w:p w:rsidR="008B1A2C" w:rsidRPr="004519B1" w:rsidRDefault="008B1A2C" w:rsidP="008B1A2C">
      <w:pPr>
        <w:numPr>
          <w:ilvl w:val="0"/>
          <w:numId w:val="27"/>
        </w:numPr>
        <w:spacing w:line="240" w:lineRule="auto"/>
        <w:jc w:val="both"/>
        <w:rPr>
          <w:rStyle w:val="hps"/>
          <w:rFonts w:ascii="Times New Roman" w:hAnsi="Times New Roman"/>
          <w:iCs/>
          <w:sz w:val="24"/>
          <w:szCs w:val="24"/>
          <w:lang w:val="sq-AL"/>
        </w:rPr>
      </w:pPr>
      <w:r w:rsidRPr="008B1A2C">
        <w:rPr>
          <w:rFonts w:ascii="Times New Roman" w:hAnsi="Times New Roman"/>
          <w:iCs/>
          <w:sz w:val="24"/>
          <w:szCs w:val="24"/>
          <w:lang w:val="sq-AL"/>
        </w:rPr>
        <w:t>Me VKM 723, datë 20.10.2011, u miratua në parim nga KM, Konventa e Këshillit të Europës “Parandalimi dhe lufta kundër dhunës ndaj grave dhe dhunës në familje”, e cila u nënshkrua në Strasburg nga Ministri i MPÇSSHB në 19 dhjetor 2011.</w:t>
      </w:r>
    </w:p>
    <w:p w:rsidR="008B1A2C" w:rsidRPr="008B1A2C" w:rsidRDefault="008B1A2C" w:rsidP="008B1A2C">
      <w:pPr>
        <w:jc w:val="both"/>
        <w:rPr>
          <w:rFonts w:ascii="Times New Roman" w:eastAsia="Calibri" w:hAnsi="Times New Roman"/>
          <w:b/>
          <w:sz w:val="24"/>
          <w:szCs w:val="24"/>
          <w:u w:val="single"/>
          <w:lang w:val="sq-AL"/>
        </w:rPr>
      </w:pPr>
    </w:p>
    <w:p w:rsidR="008B1A2C" w:rsidRPr="008B1A2C" w:rsidRDefault="008B1A2C" w:rsidP="008B1A2C">
      <w:pPr>
        <w:pStyle w:val="ListParagraph"/>
        <w:spacing w:after="200"/>
        <w:ind w:left="360"/>
        <w:jc w:val="both"/>
        <w:rPr>
          <w:rFonts w:ascii="Times New Roman" w:hAnsi="Times New Roman"/>
          <w:b/>
          <w:sz w:val="24"/>
          <w:szCs w:val="24"/>
          <w:u w:val="single"/>
          <w:lang w:val="sq-AL"/>
        </w:rPr>
      </w:pPr>
    </w:p>
    <w:p w:rsidR="008B1A2C" w:rsidRPr="008B1A2C" w:rsidRDefault="008B1A2C" w:rsidP="008B1A2C">
      <w:pPr>
        <w:jc w:val="both"/>
        <w:rPr>
          <w:rFonts w:ascii="Times New Roman" w:hAnsi="Times New Roman"/>
          <w:b/>
          <w:sz w:val="24"/>
          <w:szCs w:val="24"/>
          <w:u w:val="single"/>
          <w:lang w:val="sq-AL"/>
        </w:rPr>
      </w:pPr>
    </w:p>
    <w:p w:rsidR="0000041A" w:rsidRPr="00B134C9" w:rsidRDefault="0000041A" w:rsidP="0000041A">
      <w:pPr>
        <w:jc w:val="both"/>
        <w:rPr>
          <w:rFonts w:ascii="Times New Roman" w:hAnsi="Times New Roman"/>
          <w:b/>
          <w:sz w:val="24"/>
          <w:szCs w:val="24"/>
          <w:lang w:val="sq-AL"/>
        </w:rPr>
      </w:pPr>
    </w:p>
    <w:p w:rsidR="0000041A" w:rsidRPr="00B134C9" w:rsidRDefault="0000041A" w:rsidP="0000041A">
      <w:pPr>
        <w:jc w:val="both"/>
        <w:rPr>
          <w:rFonts w:ascii="Times New Roman" w:hAnsi="Times New Roman"/>
          <w:b/>
          <w:sz w:val="24"/>
          <w:szCs w:val="24"/>
          <w:lang w:val="sq-AL"/>
        </w:rPr>
      </w:pPr>
    </w:p>
    <w:p w:rsidR="0000041A" w:rsidRPr="00B134C9" w:rsidRDefault="0000041A" w:rsidP="0000041A">
      <w:pPr>
        <w:jc w:val="both"/>
        <w:rPr>
          <w:rFonts w:ascii="Times New Roman" w:hAnsi="Times New Roman"/>
          <w:b/>
          <w:sz w:val="24"/>
          <w:szCs w:val="24"/>
          <w:lang w:val="sq-AL"/>
        </w:rPr>
      </w:pPr>
      <w:r w:rsidRPr="00B134C9">
        <w:rPr>
          <w:rFonts w:ascii="Times New Roman" w:hAnsi="Times New Roman"/>
          <w:b/>
          <w:sz w:val="24"/>
          <w:szCs w:val="24"/>
          <w:lang w:val="sq-AL"/>
        </w:rPr>
        <w:t>Trajnimet e punonjësve të policisë, gjyqtarëve, prokurorëve, e specialistëve të tjerë në kuadër të luftës kundër dhunës në famije.</w:t>
      </w:r>
    </w:p>
    <w:p w:rsidR="0000041A" w:rsidRPr="00B134C9" w:rsidRDefault="0000041A" w:rsidP="0000041A">
      <w:pPr>
        <w:jc w:val="both"/>
        <w:rPr>
          <w:rFonts w:ascii="Times New Roman" w:hAnsi="Times New Roman"/>
          <w:b/>
          <w:sz w:val="24"/>
          <w:szCs w:val="24"/>
          <w:lang w:val="sq-AL"/>
        </w:rPr>
      </w:pPr>
    </w:p>
    <w:p w:rsidR="008B1A2C" w:rsidRPr="008B1A2C" w:rsidRDefault="008B1A2C" w:rsidP="008B1A2C">
      <w:pPr>
        <w:pStyle w:val="ListParagraph"/>
        <w:numPr>
          <w:ilvl w:val="0"/>
          <w:numId w:val="25"/>
        </w:numPr>
        <w:spacing w:after="200"/>
        <w:ind w:left="360"/>
        <w:jc w:val="both"/>
        <w:rPr>
          <w:rFonts w:ascii="Times New Roman" w:hAnsi="Times New Roman"/>
          <w:b/>
          <w:sz w:val="24"/>
          <w:szCs w:val="24"/>
          <w:u w:val="single"/>
          <w:lang w:val="sq-AL"/>
        </w:rPr>
      </w:pPr>
      <w:r w:rsidRPr="008B1A2C">
        <w:rPr>
          <w:rFonts w:ascii="Times New Roman" w:hAnsi="Times New Roman"/>
          <w:sz w:val="24"/>
          <w:szCs w:val="24"/>
          <w:lang w:val="sq-AL"/>
        </w:rPr>
        <w:t xml:space="preserve">Në kuadër të forcimit të kapaciteteve dhe mirëfunksionimit të kësaj Qëndre gjatë periudhës prill- nëntor 2011 janë kryer  me mbështetjen e UNDP këto trajnime; </w:t>
      </w:r>
    </w:p>
    <w:p w:rsidR="008B1A2C" w:rsidRPr="008B1A2C" w:rsidRDefault="008B1A2C" w:rsidP="008B1A2C">
      <w:pPr>
        <w:numPr>
          <w:ilvl w:val="0"/>
          <w:numId w:val="28"/>
        </w:numPr>
        <w:spacing w:line="240" w:lineRule="auto"/>
        <w:jc w:val="both"/>
        <w:rPr>
          <w:rFonts w:ascii="Times New Roman" w:hAnsi="Times New Roman"/>
          <w:bCs/>
          <w:sz w:val="24"/>
          <w:szCs w:val="24"/>
          <w:lang w:val="sq-AL"/>
        </w:rPr>
      </w:pPr>
      <w:r w:rsidRPr="008B1A2C">
        <w:rPr>
          <w:rFonts w:ascii="Times New Roman" w:hAnsi="Times New Roman"/>
          <w:sz w:val="24"/>
          <w:szCs w:val="24"/>
          <w:lang w:val="sq-AL"/>
        </w:rPr>
        <w:t xml:space="preserve">Njohja e ligjit Nr. 9669 datë 18.12.2006 </w:t>
      </w:r>
      <w:r w:rsidRPr="008B1A2C">
        <w:rPr>
          <w:rFonts w:ascii="Times New Roman" w:hAnsi="Times New Roman"/>
          <w:bCs/>
          <w:sz w:val="24"/>
          <w:szCs w:val="24"/>
          <w:lang w:val="sq-AL"/>
        </w:rPr>
        <w:t>“Për masa ndaj dhunës në marrëdhëniet familjare”- trajnuar 12 persona.</w:t>
      </w:r>
    </w:p>
    <w:p w:rsidR="008B1A2C" w:rsidRPr="008B1A2C" w:rsidRDefault="008B1A2C" w:rsidP="008B1A2C">
      <w:pPr>
        <w:numPr>
          <w:ilvl w:val="0"/>
          <w:numId w:val="28"/>
        </w:numPr>
        <w:spacing w:line="240" w:lineRule="auto"/>
        <w:jc w:val="both"/>
        <w:rPr>
          <w:rFonts w:ascii="Times New Roman" w:hAnsi="Times New Roman"/>
          <w:sz w:val="24"/>
          <w:szCs w:val="24"/>
          <w:lang w:val="sq-AL"/>
        </w:rPr>
      </w:pPr>
      <w:r w:rsidRPr="008B1A2C">
        <w:rPr>
          <w:rFonts w:ascii="Times New Roman" w:hAnsi="Times New Roman"/>
          <w:bCs/>
          <w:sz w:val="24"/>
          <w:szCs w:val="24"/>
          <w:lang w:val="sq-AL"/>
        </w:rPr>
        <w:t>Sesion trajnues “Në ndihmë të të mbijetuarve nga dhuna në familje” për punonjësit dhe drejtuesit e Qëndrës</w:t>
      </w:r>
    </w:p>
    <w:p w:rsidR="008B1A2C" w:rsidRPr="008B1A2C" w:rsidRDefault="008B1A2C" w:rsidP="008B1A2C">
      <w:pPr>
        <w:numPr>
          <w:ilvl w:val="0"/>
          <w:numId w:val="28"/>
        </w:numPr>
        <w:spacing w:line="240" w:lineRule="auto"/>
        <w:jc w:val="both"/>
        <w:rPr>
          <w:rFonts w:ascii="Times New Roman" w:hAnsi="Times New Roman"/>
          <w:sz w:val="24"/>
          <w:szCs w:val="24"/>
          <w:lang w:val="sq-AL"/>
        </w:rPr>
      </w:pPr>
      <w:r w:rsidRPr="008B1A2C">
        <w:rPr>
          <w:rFonts w:ascii="Times New Roman" w:hAnsi="Times New Roman"/>
          <w:bCs/>
          <w:sz w:val="24"/>
          <w:szCs w:val="24"/>
          <w:lang w:val="sq-AL"/>
        </w:rPr>
        <w:t>Kuadri rregullator i strehëzave- trajnuar 12  persona</w:t>
      </w:r>
    </w:p>
    <w:p w:rsidR="008B1A2C" w:rsidRPr="008B1A2C" w:rsidRDefault="008B1A2C" w:rsidP="008B1A2C">
      <w:pPr>
        <w:jc w:val="both"/>
        <w:rPr>
          <w:rFonts w:ascii="Times New Roman" w:hAnsi="Times New Roman"/>
          <w:sz w:val="24"/>
          <w:szCs w:val="24"/>
          <w:lang w:val="sq-AL"/>
        </w:rPr>
      </w:pPr>
      <w:r w:rsidRPr="008B1A2C">
        <w:rPr>
          <w:rFonts w:ascii="Times New Roman" w:hAnsi="Times New Roman"/>
          <w:sz w:val="24"/>
          <w:szCs w:val="24"/>
          <w:lang w:val="sq-AL"/>
        </w:rPr>
        <w:t>d)“Rishikim i formularëve të përdorur në Qëndrën Kombëtare për Viktimat e Dhunës në Familje, dhe këshillimi individual.</w:t>
      </w:r>
    </w:p>
    <w:p w:rsidR="008B1A2C" w:rsidRPr="008B1A2C" w:rsidRDefault="008B1A2C" w:rsidP="008B1A2C">
      <w:pPr>
        <w:jc w:val="both"/>
        <w:rPr>
          <w:rFonts w:ascii="Times New Roman" w:hAnsi="Times New Roman"/>
          <w:sz w:val="24"/>
          <w:szCs w:val="24"/>
          <w:lang w:val="sq-AL"/>
        </w:rPr>
      </w:pPr>
      <w:r w:rsidRPr="008B1A2C">
        <w:rPr>
          <w:rFonts w:ascii="Times New Roman" w:hAnsi="Times New Roman"/>
          <w:sz w:val="24"/>
          <w:szCs w:val="24"/>
          <w:lang w:val="sq-AL"/>
        </w:rPr>
        <w:t>e)”Këshillimi në grup për të mbijetuarit e dhunës në familje.</w:t>
      </w:r>
    </w:p>
    <w:p w:rsidR="008B1A2C" w:rsidRPr="008B1A2C" w:rsidRDefault="008B1A2C" w:rsidP="008B1A2C">
      <w:pPr>
        <w:jc w:val="both"/>
        <w:rPr>
          <w:rFonts w:ascii="Times New Roman" w:hAnsi="Times New Roman"/>
          <w:sz w:val="24"/>
          <w:szCs w:val="24"/>
          <w:lang w:val="sq-AL"/>
        </w:rPr>
      </w:pPr>
    </w:p>
    <w:p w:rsidR="008B1A2C" w:rsidRPr="008B1A2C" w:rsidRDefault="008B1A2C" w:rsidP="008B1A2C">
      <w:pPr>
        <w:pStyle w:val="BodyText2"/>
        <w:numPr>
          <w:ilvl w:val="0"/>
          <w:numId w:val="29"/>
        </w:numPr>
        <w:spacing w:line="240" w:lineRule="auto"/>
        <w:jc w:val="both"/>
        <w:rPr>
          <w:rFonts w:ascii="Times New Roman" w:hAnsi="Times New Roman"/>
          <w:b/>
          <w:sz w:val="24"/>
          <w:szCs w:val="24"/>
          <w:lang w:val="sq-AL"/>
        </w:rPr>
      </w:pPr>
      <w:r w:rsidRPr="008B1A2C">
        <w:rPr>
          <w:rFonts w:ascii="Times New Roman" w:hAnsi="Times New Roman"/>
          <w:sz w:val="24"/>
          <w:szCs w:val="24"/>
          <w:lang w:val="sq-AL"/>
        </w:rPr>
        <w:t>Në zbatim të Ligjit 9669, datë  18.12.2006 : “Mbi masat ndaj dhunës në marrëdhëniet familjare” Ministria e Shëndetësisë në Bashëkpunim me UNFPA-në, nëpërmjet Qëndrës Kombëtare për Studime Sociale kanë vazhduar trajnimet për pesonelin e kujdesit shëndetësor: “Parandalimi,diagnostikimi,trajtimi dhe referimi i dhunës më bazë gjinore” në disa qarqe të tjera të vendit: Dibër, Lezhë, Elbasan, Korçë, Durrës, Fier.</w:t>
      </w:r>
      <w:r w:rsidRPr="008B1A2C">
        <w:rPr>
          <w:rFonts w:ascii="Times New Roman" w:hAnsi="Times New Roman"/>
          <w:b/>
          <w:sz w:val="24"/>
          <w:szCs w:val="24"/>
          <w:lang w:val="sq-AL"/>
        </w:rPr>
        <w:t>Janë trajnuar gjithsej 60 persona.</w:t>
      </w:r>
    </w:p>
    <w:p w:rsidR="008B1A2C" w:rsidRDefault="008B1A2C" w:rsidP="008B1A2C">
      <w:pPr>
        <w:pStyle w:val="NormalWeb"/>
        <w:numPr>
          <w:ilvl w:val="0"/>
          <w:numId w:val="29"/>
        </w:numPr>
        <w:spacing w:before="0" w:beforeAutospacing="0" w:after="0" w:afterAutospacing="0"/>
        <w:jc w:val="both"/>
        <w:rPr>
          <w:rFonts w:ascii="Times New Roman" w:hAnsi="Times New Roman" w:cs="Times New Roman"/>
          <w:lang w:val="sq-AL"/>
        </w:rPr>
      </w:pPr>
      <w:r w:rsidRPr="008B1A2C">
        <w:rPr>
          <w:rFonts w:ascii="Times New Roman" w:hAnsi="Times New Roman" w:cs="Times New Roman"/>
          <w:lang w:val="sq-AL"/>
        </w:rPr>
        <w:t>Në kuadër të forcimit institucional të kapaciteteve specifike në përgjigje të nevojave të viktimave të dhunës në familje edhe gjatë vitit 2011 janë kryer trajnime me çështjet e barazisë gjinore e dhunës në familje me Drejtoritë e Policisë në Qarqe me tematikë “Mbrojtja, trajtimi dhe menazhimi i rasteve të dhunës në familje, në nivel lokal, bazuar në legjislacionin përkatës dhe në krijimin e reagimit të koordinuar kundrejt këtij fenomeni”.</w:t>
      </w:r>
    </w:p>
    <w:p w:rsidR="0025161A" w:rsidRPr="008B1A2C" w:rsidRDefault="0025161A" w:rsidP="008B1A2C">
      <w:pPr>
        <w:pStyle w:val="NormalWeb"/>
        <w:numPr>
          <w:ilvl w:val="0"/>
          <w:numId w:val="29"/>
        </w:numPr>
        <w:spacing w:before="0" w:beforeAutospacing="0" w:after="0" w:afterAutospacing="0"/>
        <w:jc w:val="both"/>
        <w:rPr>
          <w:rFonts w:ascii="Times New Roman" w:hAnsi="Times New Roman" w:cs="Times New Roman"/>
          <w:lang w:val="sq-AL"/>
        </w:rPr>
      </w:pPr>
      <w:r>
        <w:rPr>
          <w:rFonts w:ascii="Times New Roman" w:hAnsi="Times New Roman" w:cs="Times New Roman"/>
          <w:lang w:val="sq-AL"/>
        </w:rPr>
        <w:t>Gjithsej jan</w:t>
      </w:r>
      <w:r w:rsidR="00095E2E">
        <w:rPr>
          <w:rFonts w:ascii="Times New Roman" w:hAnsi="Times New Roman" w:cs="Times New Roman"/>
          <w:lang w:val="sq-AL"/>
        </w:rPr>
        <w:t>ë</w:t>
      </w:r>
      <w:r>
        <w:rPr>
          <w:rFonts w:ascii="Times New Roman" w:hAnsi="Times New Roman" w:cs="Times New Roman"/>
          <w:lang w:val="sq-AL"/>
        </w:rPr>
        <w:t xml:space="preserve"> trajnuar 1100 persona p</w:t>
      </w:r>
      <w:r w:rsidR="00095E2E">
        <w:rPr>
          <w:rFonts w:ascii="Times New Roman" w:hAnsi="Times New Roman" w:cs="Times New Roman"/>
          <w:lang w:val="sq-AL"/>
        </w:rPr>
        <w:t>ë</w:t>
      </w:r>
      <w:r>
        <w:rPr>
          <w:rFonts w:ascii="Times New Roman" w:hAnsi="Times New Roman" w:cs="Times New Roman"/>
          <w:lang w:val="sq-AL"/>
        </w:rPr>
        <w:t>r dhun</w:t>
      </w:r>
      <w:r w:rsidR="00095E2E">
        <w:rPr>
          <w:rFonts w:ascii="Times New Roman" w:hAnsi="Times New Roman" w:cs="Times New Roman"/>
          <w:lang w:val="sq-AL"/>
        </w:rPr>
        <w:t>ë</w:t>
      </w:r>
      <w:r>
        <w:rPr>
          <w:rFonts w:ascii="Times New Roman" w:hAnsi="Times New Roman" w:cs="Times New Roman"/>
          <w:lang w:val="sq-AL"/>
        </w:rPr>
        <w:t>n n</w:t>
      </w:r>
      <w:r w:rsidR="00095E2E">
        <w:rPr>
          <w:rFonts w:ascii="Times New Roman" w:hAnsi="Times New Roman" w:cs="Times New Roman"/>
          <w:lang w:val="sq-AL"/>
        </w:rPr>
        <w:t>ë</w:t>
      </w:r>
      <w:r>
        <w:rPr>
          <w:rFonts w:ascii="Times New Roman" w:hAnsi="Times New Roman" w:cs="Times New Roman"/>
          <w:lang w:val="sq-AL"/>
        </w:rPr>
        <w:t xml:space="preserve"> familje.</w:t>
      </w:r>
    </w:p>
    <w:p w:rsidR="0000041A" w:rsidRPr="008B1A2C" w:rsidRDefault="0000041A" w:rsidP="0000041A">
      <w:pPr>
        <w:jc w:val="both"/>
        <w:rPr>
          <w:rFonts w:ascii="Times New Roman" w:hAnsi="Times New Roman"/>
          <w:sz w:val="24"/>
          <w:szCs w:val="24"/>
          <w:u w:val="single"/>
          <w:lang w:val="sq-AL"/>
        </w:rPr>
      </w:pPr>
    </w:p>
    <w:p w:rsidR="0000041A" w:rsidRPr="00B134C9" w:rsidRDefault="0000041A" w:rsidP="0000041A">
      <w:pPr>
        <w:jc w:val="both"/>
        <w:rPr>
          <w:rFonts w:ascii="Times New Roman" w:hAnsi="Times New Roman"/>
          <w:b/>
          <w:sz w:val="24"/>
          <w:szCs w:val="24"/>
          <w:lang w:val="sq-AL"/>
        </w:rPr>
      </w:pPr>
      <w:r w:rsidRPr="00B134C9">
        <w:rPr>
          <w:rFonts w:ascii="Times New Roman" w:hAnsi="Times New Roman"/>
          <w:b/>
          <w:sz w:val="24"/>
          <w:szCs w:val="24"/>
          <w:lang w:val="sq-AL"/>
        </w:rPr>
        <w:t xml:space="preserve">Fushata sensibilizuese për parandalimin dhe luftën kundër dhunës në familje. </w:t>
      </w:r>
    </w:p>
    <w:p w:rsidR="008B1A2C" w:rsidRDefault="008B1A2C" w:rsidP="008B1A2C">
      <w:pPr>
        <w:jc w:val="both"/>
        <w:rPr>
          <w:rFonts w:ascii="Times New Roman" w:hAnsi="Times New Roman"/>
          <w:sz w:val="24"/>
          <w:szCs w:val="24"/>
          <w:lang w:val="sq-AL"/>
        </w:rPr>
      </w:pPr>
    </w:p>
    <w:p w:rsidR="008B1A2C" w:rsidRDefault="008B1A2C" w:rsidP="008B1A2C">
      <w:pPr>
        <w:jc w:val="both"/>
        <w:rPr>
          <w:rFonts w:ascii="Times New Roman" w:hAnsi="Times New Roman"/>
          <w:sz w:val="24"/>
          <w:szCs w:val="24"/>
          <w:lang w:val="sq-AL"/>
        </w:rPr>
      </w:pPr>
      <w:r w:rsidRPr="008B1A2C">
        <w:rPr>
          <w:rFonts w:ascii="Times New Roman" w:hAnsi="Times New Roman"/>
          <w:sz w:val="24"/>
          <w:szCs w:val="24"/>
          <w:lang w:val="sq-AL"/>
        </w:rPr>
        <w:t>Ministria e Punës, Çështjeve Sociale dhe Shanseve të Barabarta, nga data 25 Nëntor – 10 Dhjetor 2011, zhvill</w:t>
      </w:r>
      <w:r>
        <w:rPr>
          <w:rFonts w:ascii="Times New Roman" w:hAnsi="Times New Roman"/>
          <w:sz w:val="24"/>
          <w:szCs w:val="24"/>
          <w:lang w:val="sq-AL"/>
        </w:rPr>
        <w:t>oi</w:t>
      </w:r>
      <w:r w:rsidRPr="008B1A2C">
        <w:rPr>
          <w:rFonts w:ascii="Times New Roman" w:hAnsi="Times New Roman"/>
          <w:sz w:val="24"/>
          <w:szCs w:val="24"/>
          <w:lang w:val="sq-AL"/>
        </w:rPr>
        <w:t xml:space="preserve">  Fushatën Kombëtare të 16 ditëve të aktivizmit kundër dhunës ndaj grave dhe dhunës në familje, me sloganin: “Dhuna në familje është krim. Familje pa dhunë, shoqëri në paqe” në kuadër të zhvillimit të  fushatës së përvitshme mbarëbotërore sensibilizuese për parandalimin dhe luftën kundër dhunës ndaj grave. </w:t>
      </w:r>
    </w:p>
    <w:p w:rsidR="008B1A2C" w:rsidRPr="008B1A2C" w:rsidRDefault="008B1A2C" w:rsidP="008B1A2C">
      <w:pPr>
        <w:jc w:val="both"/>
        <w:rPr>
          <w:rFonts w:ascii="Times New Roman" w:hAnsi="Times New Roman"/>
          <w:sz w:val="24"/>
          <w:szCs w:val="24"/>
          <w:lang w:val="sq-AL"/>
        </w:rPr>
      </w:pPr>
      <w:r w:rsidRPr="008B1A2C">
        <w:rPr>
          <w:rFonts w:ascii="Times New Roman" w:hAnsi="Times New Roman"/>
          <w:sz w:val="24"/>
          <w:szCs w:val="24"/>
          <w:lang w:val="sq-AL"/>
        </w:rPr>
        <w:t>Në bashkepunim me organet e pushtetit vendor, shoqerinë civile, organizmat ndërkombëtare të Kombeve të Bashkuara ne Shqiperi, Parlamentin Rinor, Fakultetet e Drejtësisë dhe Gazetarisë, media, në të gjithë vendin po zhvillohen takime rajonale të përbashkëta, aktivitete sensibilizuese dhe ndërgjegjësuese për parandalimin dhe luftën kundër dhunës në familje me synim te mobilizohen sa më shumë aktorë aktivë në këtë luftë të përbashkët kundër fenomenit.</w:t>
      </w:r>
    </w:p>
    <w:p w:rsidR="008B1A2C" w:rsidRPr="008B1A2C" w:rsidRDefault="008B1A2C" w:rsidP="008B1A2C">
      <w:pPr>
        <w:jc w:val="both"/>
        <w:rPr>
          <w:rFonts w:ascii="Times New Roman" w:hAnsi="Times New Roman"/>
          <w:b/>
          <w:sz w:val="24"/>
          <w:szCs w:val="24"/>
          <w:lang w:val="sq-AL"/>
        </w:rPr>
      </w:pPr>
    </w:p>
    <w:p w:rsidR="008B1A2C" w:rsidRPr="008B1A2C" w:rsidRDefault="008B1A2C" w:rsidP="008B1A2C">
      <w:pPr>
        <w:jc w:val="both"/>
        <w:rPr>
          <w:rFonts w:ascii="Times New Roman" w:hAnsi="Times New Roman"/>
          <w:sz w:val="24"/>
          <w:szCs w:val="24"/>
          <w:lang w:val="sq-AL"/>
        </w:rPr>
      </w:pPr>
      <w:r w:rsidRPr="008B1A2C">
        <w:rPr>
          <w:rFonts w:ascii="Times New Roman" w:hAnsi="Times New Roman"/>
          <w:sz w:val="24"/>
          <w:szCs w:val="24"/>
          <w:lang w:val="sq-AL"/>
        </w:rPr>
        <w:t>Konferenca më datë 9 dhjetor 2011 shënoi pikën kulmore të kësaj Fushate duke sjellë këtë vit një hap pozitiv siç është miratimi në parim për nënshkrimin e Konventës Europiane “Për parandalimin dhe luftën kundër dhunës ndaj grave dhe dhunës në familje”.</w:t>
      </w:r>
    </w:p>
    <w:p w:rsidR="008B1A2C" w:rsidRPr="008B1A2C" w:rsidRDefault="008B1A2C" w:rsidP="008B1A2C">
      <w:pPr>
        <w:jc w:val="both"/>
        <w:rPr>
          <w:rFonts w:ascii="Times New Roman" w:hAnsi="Times New Roman"/>
          <w:sz w:val="24"/>
          <w:szCs w:val="24"/>
          <w:lang w:val="sq-AL"/>
        </w:rPr>
      </w:pPr>
    </w:p>
    <w:p w:rsidR="0000041A" w:rsidRPr="00B134C9" w:rsidRDefault="0000041A" w:rsidP="0000041A">
      <w:pPr>
        <w:jc w:val="both"/>
        <w:rPr>
          <w:rFonts w:ascii="Times New Roman" w:hAnsi="Times New Roman"/>
          <w:sz w:val="24"/>
          <w:szCs w:val="24"/>
          <w:lang w:val="sq-AL"/>
        </w:rPr>
      </w:pPr>
    </w:p>
    <w:p w:rsidR="0000041A" w:rsidRPr="00B134C9" w:rsidRDefault="0000041A" w:rsidP="0000041A">
      <w:pPr>
        <w:pStyle w:val="Heading4"/>
        <w:spacing w:after="120" w:line="240" w:lineRule="auto"/>
        <w:jc w:val="both"/>
        <w:rPr>
          <w:b/>
          <w:sz w:val="24"/>
          <w:szCs w:val="24"/>
          <w:lang w:val="sq-AL"/>
        </w:rPr>
      </w:pPr>
      <w:r w:rsidRPr="00B134C9">
        <w:rPr>
          <w:b/>
          <w:sz w:val="24"/>
          <w:szCs w:val="24"/>
          <w:lang w:val="sq-AL"/>
        </w:rPr>
        <w:t xml:space="preserve">Ndikimi i investimeve </w:t>
      </w:r>
    </w:p>
    <w:p w:rsidR="0000041A" w:rsidRPr="00B134C9" w:rsidRDefault="0000041A" w:rsidP="0000041A">
      <w:pPr>
        <w:tabs>
          <w:tab w:val="num" w:pos="360"/>
        </w:tabs>
        <w:spacing w:line="240" w:lineRule="auto"/>
        <w:jc w:val="both"/>
        <w:rPr>
          <w:rFonts w:ascii="Times New Roman" w:hAnsi="Times New Roman"/>
          <w:sz w:val="24"/>
          <w:szCs w:val="24"/>
          <w:lang w:val="sq-AL"/>
        </w:rPr>
      </w:pPr>
    </w:p>
    <w:p w:rsidR="0000041A" w:rsidRPr="00B134C9" w:rsidRDefault="0000041A" w:rsidP="0000041A">
      <w:pPr>
        <w:jc w:val="both"/>
        <w:rPr>
          <w:rFonts w:ascii="Times New Roman" w:hAnsi="Times New Roman"/>
          <w:sz w:val="24"/>
          <w:szCs w:val="24"/>
          <w:lang w:val="sq-AL"/>
        </w:rPr>
      </w:pPr>
      <w:r w:rsidRPr="00B134C9">
        <w:rPr>
          <w:rFonts w:ascii="Times New Roman" w:hAnsi="Times New Roman"/>
          <w:sz w:val="24"/>
          <w:szCs w:val="24"/>
          <w:lang w:val="sq-AL"/>
        </w:rPr>
        <w:t>Lidhur me këtë objektiv investimet janë kryer për ngritjen e strehëzës kombëtare p</w:t>
      </w:r>
      <w:r w:rsidR="00095E2E">
        <w:rPr>
          <w:rFonts w:ascii="Times New Roman" w:hAnsi="Times New Roman"/>
          <w:sz w:val="24"/>
          <w:szCs w:val="24"/>
          <w:lang w:val="sq-AL"/>
        </w:rPr>
        <w:t>ër viktimat e dhunës në familje, p</w:t>
      </w:r>
      <w:r w:rsidR="00C132AE">
        <w:rPr>
          <w:rFonts w:ascii="Times New Roman" w:hAnsi="Times New Roman"/>
          <w:sz w:val="24"/>
          <w:szCs w:val="24"/>
          <w:lang w:val="sq-AL"/>
        </w:rPr>
        <w:t>ë</w:t>
      </w:r>
      <w:r w:rsidR="00095E2E">
        <w:rPr>
          <w:rFonts w:ascii="Times New Roman" w:hAnsi="Times New Roman"/>
          <w:sz w:val="24"/>
          <w:szCs w:val="24"/>
          <w:lang w:val="sq-AL"/>
        </w:rPr>
        <w:t>r ngritjen e mekanizmave t</w:t>
      </w:r>
      <w:r w:rsidR="00C132AE">
        <w:rPr>
          <w:rFonts w:ascii="Times New Roman" w:hAnsi="Times New Roman"/>
          <w:sz w:val="24"/>
          <w:szCs w:val="24"/>
          <w:lang w:val="sq-AL"/>
        </w:rPr>
        <w:t>ë</w:t>
      </w:r>
      <w:r w:rsidR="00095E2E">
        <w:rPr>
          <w:rFonts w:ascii="Times New Roman" w:hAnsi="Times New Roman"/>
          <w:sz w:val="24"/>
          <w:szCs w:val="24"/>
          <w:lang w:val="sq-AL"/>
        </w:rPr>
        <w:t xml:space="preserve"> referimit t</w:t>
      </w:r>
      <w:r w:rsidR="00C132AE">
        <w:rPr>
          <w:rFonts w:ascii="Times New Roman" w:hAnsi="Times New Roman"/>
          <w:sz w:val="24"/>
          <w:szCs w:val="24"/>
          <w:lang w:val="sq-AL"/>
        </w:rPr>
        <w:t>ë</w:t>
      </w:r>
      <w:r w:rsidR="00095E2E">
        <w:rPr>
          <w:rFonts w:ascii="Times New Roman" w:hAnsi="Times New Roman"/>
          <w:sz w:val="24"/>
          <w:szCs w:val="24"/>
          <w:lang w:val="sq-AL"/>
        </w:rPr>
        <w:t xml:space="preserve"> rasteve t</w:t>
      </w:r>
      <w:r w:rsidR="00C132AE">
        <w:rPr>
          <w:rFonts w:ascii="Times New Roman" w:hAnsi="Times New Roman"/>
          <w:sz w:val="24"/>
          <w:szCs w:val="24"/>
          <w:lang w:val="sq-AL"/>
        </w:rPr>
        <w:t>ë</w:t>
      </w:r>
      <w:r w:rsidR="00095E2E">
        <w:rPr>
          <w:rFonts w:ascii="Times New Roman" w:hAnsi="Times New Roman"/>
          <w:sz w:val="24"/>
          <w:szCs w:val="24"/>
          <w:lang w:val="sq-AL"/>
        </w:rPr>
        <w:t xml:space="preserve"> dhun</w:t>
      </w:r>
      <w:r w:rsidR="00C132AE">
        <w:rPr>
          <w:rFonts w:ascii="Times New Roman" w:hAnsi="Times New Roman"/>
          <w:sz w:val="24"/>
          <w:szCs w:val="24"/>
          <w:lang w:val="sq-AL"/>
        </w:rPr>
        <w:t>ë</w:t>
      </w:r>
      <w:r w:rsidR="00095E2E">
        <w:rPr>
          <w:rFonts w:ascii="Times New Roman" w:hAnsi="Times New Roman"/>
          <w:sz w:val="24"/>
          <w:szCs w:val="24"/>
          <w:lang w:val="sq-AL"/>
        </w:rPr>
        <w:t>s si dhe p</w:t>
      </w:r>
      <w:r w:rsidR="00C132AE">
        <w:rPr>
          <w:rFonts w:ascii="Times New Roman" w:hAnsi="Times New Roman"/>
          <w:sz w:val="24"/>
          <w:szCs w:val="24"/>
          <w:lang w:val="sq-AL"/>
        </w:rPr>
        <w:t>ë</w:t>
      </w:r>
      <w:r w:rsidR="00095E2E">
        <w:rPr>
          <w:rFonts w:ascii="Times New Roman" w:hAnsi="Times New Roman"/>
          <w:sz w:val="24"/>
          <w:szCs w:val="24"/>
          <w:lang w:val="sq-AL"/>
        </w:rPr>
        <w:t>r trajnimet e specialist</w:t>
      </w:r>
      <w:r w:rsidR="00C132AE">
        <w:rPr>
          <w:rFonts w:ascii="Times New Roman" w:hAnsi="Times New Roman"/>
          <w:sz w:val="24"/>
          <w:szCs w:val="24"/>
          <w:lang w:val="sq-AL"/>
        </w:rPr>
        <w:t>ë</w:t>
      </w:r>
      <w:r w:rsidR="00095E2E">
        <w:rPr>
          <w:rFonts w:ascii="Times New Roman" w:hAnsi="Times New Roman"/>
          <w:sz w:val="24"/>
          <w:szCs w:val="24"/>
          <w:lang w:val="sq-AL"/>
        </w:rPr>
        <w:t>ve q</w:t>
      </w:r>
      <w:r w:rsidR="00C132AE">
        <w:rPr>
          <w:rFonts w:ascii="Times New Roman" w:hAnsi="Times New Roman"/>
          <w:sz w:val="24"/>
          <w:szCs w:val="24"/>
          <w:lang w:val="sq-AL"/>
        </w:rPr>
        <w:t>ë</w:t>
      </w:r>
      <w:r w:rsidR="00095E2E">
        <w:rPr>
          <w:rFonts w:ascii="Times New Roman" w:hAnsi="Times New Roman"/>
          <w:sz w:val="24"/>
          <w:szCs w:val="24"/>
          <w:lang w:val="sq-AL"/>
        </w:rPr>
        <w:t xml:space="preserve"> punojn</w:t>
      </w:r>
      <w:r w:rsidR="00C132AE">
        <w:rPr>
          <w:rFonts w:ascii="Times New Roman" w:hAnsi="Times New Roman"/>
          <w:sz w:val="24"/>
          <w:szCs w:val="24"/>
          <w:lang w:val="sq-AL"/>
        </w:rPr>
        <w:t>ë</w:t>
      </w:r>
      <w:r w:rsidR="00095E2E">
        <w:rPr>
          <w:rFonts w:ascii="Times New Roman" w:hAnsi="Times New Roman"/>
          <w:sz w:val="24"/>
          <w:szCs w:val="24"/>
          <w:lang w:val="sq-AL"/>
        </w:rPr>
        <w:t xml:space="preserve"> n</w:t>
      </w:r>
      <w:r w:rsidR="00C132AE">
        <w:rPr>
          <w:rFonts w:ascii="Times New Roman" w:hAnsi="Times New Roman"/>
          <w:sz w:val="24"/>
          <w:szCs w:val="24"/>
          <w:lang w:val="sq-AL"/>
        </w:rPr>
        <w:t>ë</w:t>
      </w:r>
      <w:r w:rsidR="00095E2E">
        <w:rPr>
          <w:rFonts w:ascii="Times New Roman" w:hAnsi="Times New Roman"/>
          <w:sz w:val="24"/>
          <w:szCs w:val="24"/>
          <w:lang w:val="sq-AL"/>
        </w:rPr>
        <w:t xml:space="preserve"> k</w:t>
      </w:r>
      <w:r w:rsidR="00C132AE">
        <w:rPr>
          <w:rFonts w:ascii="Times New Roman" w:hAnsi="Times New Roman"/>
          <w:sz w:val="24"/>
          <w:szCs w:val="24"/>
          <w:lang w:val="sq-AL"/>
        </w:rPr>
        <w:t>ë</w:t>
      </w:r>
      <w:r w:rsidR="00095E2E">
        <w:rPr>
          <w:rFonts w:ascii="Times New Roman" w:hAnsi="Times New Roman"/>
          <w:sz w:val="24"/>
          <w:szCs w:val="24"/>
          <w:lang w:val="sq-AL"/>
        </w:rPr>
        <w:t>t</w:t>
      </w:r>
      <w:r w:rsidR="00C132AE">
        <w:rPr>
          <w:rFonts w:ascii="Times New Roman" w:hAnsi="Times New Roman"/>
          <w:sz w:val="24"/>
          <w:szCs w:val="24"/>
          <w:lang w:val="sq-AL"/>
        </w:rPr>
        <w:t>ë</w:t>
      </w:r>
      <w:r w:rsidR="00095E2E">
        <w:rPr>
          <w:rFonts w:ascii="Times New Roman" w:hAnsi="Times New Roman"/>
          <w:sz w:val="24"/>
          <w:szCs w:val="24"/>
          <w:lang w:val="sq-AL"/>
        </w:rPr>
        <w:t xml:space="preserve"> fush</w:t>
      </w:r>
      <w:r w:rsidR="00C132AE">
        <w:rPr>
          <w:rFonts w:ascii="Times New Roman" w:hAnsi="Times New Roman"/>
          <w:sz w:val="24"/>
          <w:szCs w:val="24"/>
          <w:lang w:val="sq-AL"/>
        </w:rPr>
        <w:t>ë</w:t>
      </w:r>
      <w:r w:rsidR="00095E2E">
        <w:rPr>
          <w:rFonts w:ascii="Times New Roman" w:hAnsi="Times New Roman"/>
          <w:sz w:val="24"/>
          <w:szCs w:val="24"/>
          <w:lang w:val="sq-AL"/>
        </w:rPr>
        <w:t>.</w:t>
      </w:r>
      <w:r w:rsidRPr="00B134C9">
        <w:rPr>
          <w:rFonts w:ascii="Times New Roman" w:hAnsi="Times New Roman"/>
          <w:sz w:val="24"/>
          <w:szCs w:val="24"/>
          <w:lang w:val="sq-AL"/>
        </w:rPr>
        <w:t xml:space="preserve"> Pjesërisht në shumën 4.500.000 lekë janë mbuluar nga buxheti i shtetit. Pjesa tjetër është mbuluar nga  Programi Një OKB “Për barazinë gjinore në Shqipëri”.</w:t>
      </w:r>
    </w:p>
    <w:p w:rsidR="0000041A" w:rsidRPr="00B134C9" w:rsidRDefault="0000041A" w:rsidP="0000041A">
      <w:pPr>
        <w:jc w:val="both"/>
        <w:rPr>
          <w:rFonts w:ascii="Times New Roman" w:hAnsi="Times New Roman"/>
          <w:sz w:val="24"/>
          <w:szCs w:val="24"/>
          <w:lang w:val="sq-AL"/>
        </w:rPr>
      </w:pPr>
    </w:p>
    <w:p w:rsidR="0000041A" w:rsidRPr="00B134C9" w:rsidRDefault="0000041A" w:rsidP="0000041A">
      <w:pPr>
        <w:pStyle w:val="Heading4"/>
        <w:spacing w:after="120" w:line="240" w:lineRule="auto"/>
        <w:jc w:val="both"/>
        <w:rPr>
          <w:b/>
          <w:sz w:val="24"/>
          <w:szCs w:val="24"/>
          <w:lang w:val="sq-AL"/>
        </w:rPr>
      </w:pPr>
      <w:r w:rsidRPr="00B134C9">
        <w:rPr>
          <w:b/>
          <w:sz w:val="24"/>
          <w:szCs w:val="24"/>
          <w:lang w:val="sq-AL"/>
        </w:rPr>
        <w:t>Faktorët pengues</w:t>
      </w:r>
    </w:p>
    <w:p w:rsidR="0000041A" w:rsidRPr="00B134C9" w:rsidRDefault="0000041A" w:rsidP="0000041A">
      <w:pPr>
        <w:jc w:val="both"/>
        <w:rPr>
          <w:rFonts w:ascii="Times New Roman" w:hAnsi="Times New Roman"/>
          <w:bCs/>
          <w:iCs/>
          <w:sz w:val="24"/>
          <w:szCs w:val="24"/>
          <w:lang w:val="sq-AL"/>
        </w:rPr>
      </w:pPr>
      <w:r w:rsidRPr="00B134C9">
        <w:rPr>
          <w:rFonts w:ascii="Times New Roman" w:hAnsi="Times New Roman"/>
          <w:bCs/>
          <w:iCs/>
          <w:sz w:val="24"/>
          <w:szCs w:val="24"/>
          <w:lang w:val="sq-AL"/>
        </w:rPr>
        <w:t>Lidhur me këtë objektiv ka patur disa pengesa:</w:t>
      </w:r>
    </w:p>
    <w:p w:rsidR="0000041A" w:rsidRPr="00B134C9" w:rsidRDefault="0000041A" w:rsidP="0000041A">
      <w:pPr>
        <w:jc w:val="both"/>
        <w:rPr>
          <w:rFonts w:ascii="Times New Roman" w:hAnsi="Times New Roman"/>
          <w:bCs/>
          <w:iCs/>
          <w:sz w:val="24"/>
          <w:szCs w:val="24"/>
          <w:lang w:val="sq-AL"/>
        </w:rPr>
      </w:pPr>
    </w:p>
    <w:p w:rsidR="0000041A" w:rsidRPr="00B134C9" w:rsidRDefault="0000041A" w:rsidP="0000041A">
      <w:pPr>
        <w:pStyle w:val="ListParagraph"/>
        <w:numPr>
          <w:ilvl w:val="0"/>
          <w:numId w:val="13"/>
        </w:numPr>
        <w:jc w:val="both"/>
        <w:rPr>
          <w:rFonts w:ascii="Times New Roman" w:hAnsi="Times New Roman"/>
          <w:bCs/>
          <w:iCs/>
          <w:sz w:val="24"/>
          <w:szCs w:val="24"/>
          <w:lang w:val="sq-AL"/>
        </w:rPr>
      </w:pPr>
      <w:r w:rsidRPr="00B134C9">
        <w:rPr>
          <w:rFonts w:ascii="Times New Roman" w:hAnsi="Times New Roman"/>
          <w:bCs/>
          <w:iCs/>
          <w:sz w:val="24"/>
          <w:szCs w:val="24"/>
          <w:lang w:val="sq-AL"/>
        </w:rPr>
        <w:t>Moszbatimi i LDHF nga ana e pushtetit vendor për ngritjen e Qendrave të Rehabilitimit të Viktimave të Dhunës në familje.</w:t>
      </w:r>
    </w:p>
    <w:p w:rsidR="0000041A" w:rsidRPr="00B134C9" w:rsidRDefault="0000041A" w:rsidP="0000041A">
      <w:pPr>
        <w:pStyle w:val="ListParagraph"/>
        <w:numPr>
          <w:ilvl w:val="0"/>
          <w:numId w:val="13"/>
        </w:numPr>
        <w:jc w:val="both"/>
        <w:rPr>
          <w:rFonts w:ascii="Times New Roman" w:hAnsi="Times New Roman"/>
          <w:bCs/>
          <w:iCs/>
          <w:sz w:val="24"/>
          <w:szCs w:val="24"/>
          <w:lang w:val="sq-AL"/>
        </w:rPr>
      </w:pPr>
      <w:r w:rsidRPr="00B134C9">
        <w:rPr>
          <w:rFonts w:ascii="Times New Roman" w:hAnsi="Times New Roman"/>
          <w:bCs/>
          <w:iCs/>
          <w:sz w:val="24"/>
          <w:szCs w:val="24"/>
          <w:lang w:val="sq-AL"/>
        </w:rPr>
        <w:t>Moszbatimi i LDHF nga ana e pushtetit vendor për instalimin e linjave 24-orëshe.</w:t>
      </w:r>
    </w:p>
    <w:p w:rsidR="0000041A" w:rsidRPr="00B134C9" w:rsidRDefault="0000041A" w:rsidP="0000041A">
      <w:pPr>
        <w:jc w:val="both"/>
        <w:rPr>
          <w:rFonts w:ascii="Times New Roman" w:hAnsi="Times New Roman"/>
          <w:bCs/>
          <w:iCs/>
          <w:sz w:val="24"/>
          <w:szCs w:val="24"/>
          <w:lang w:val="sq-AL"/>
        </w:rPr>
      </w:pPr>
    </w:p>
    <w:p w:rsidR="0000041A" w:rsidRPr="00B134C9" w:rsidRDefault="0000041A" w:rsidP="0000041A">
      <w:pPr>
        <w:jc w:val="both"/>
        <w:rPr>
          <w:rFonts w:ascii="Times New Roman" w:hAnsi="Times New Roman"/>
          <w:bCs/>
          <w:iCs/>
          <w:sz w:val="24"/>
          <w:szCs w:val="24"/>
          <w:lang w:val="sq-AL"/>
        </w:rPr>
      </w:pPr>
    </w:p>
    <w:p w:rsidR="0000041A" w:rsidRPr="00B134C9" w:rsidRDefault="0000041A" w:rsidP="0000041A">
      <w:pPr>
        <w:spacing w:after="100" w:afterAutospacing="1" w:line="240" w:lineRule="auto"/>
        <w:jc w:val="both"/>
        <w:rPr>
          <w:rFonts w:ascii="Times New Roman" w:hAnsi="Times New Roman"/>
          <w:b/>
          <w:bCs/>
          <w:color w:val="C00000"/>
          <w:sz w:val="24"/>
          <w:szCs w:val="24"/>
          <w:lang w:val="sq-AL"/>
        </w:rPr>
      </w:pPr>
      <w:bookmarkStart w:id="25" w:name="_Toc272243719"/>
      <w:bookmarkStart w:id="26" w:name="_Toc272243829"/>
      <w:r w:rsidRPr="00B134C9">
        <w:rPr>
          <w:rFonts w:ascii="Times New Roman" w:hAnsi="Times New Roman"/>
          <w:b/>
          <w:bCs/>
          <w:color w:val="C00000"/>
          <w:sz w:val="24"/>
          <w:szCs w:val="24"/>
          <w:lang w:val="sq-AL"/>
        </w:rPr>
        <w:t xml:space="preserve">Shpjegimi i sistemit të monitorimit </w:t>
      </w:r>
    </w:p>
    <w:p w:rsidR="0000041A" w:rsidRPr="00B134C9" w:rsidRDefault="0000041A" w:rsidP="0000041A">
      <w:pPr>
        <w:spacing w:after="100" w:afterAutospacing="1" w:line="240" w:lineRule="auto"/>
        <w:jc w:val="both"/>
        <w:rPr>
          <w:rFonts w:ascii="Times New Roman" w:hAnsi="Times New Roman"/>
          <w:b/>
          <w:bCs/>
          <w:color w:val="C00000"/>
          <w:sz w:val="24"/>
          <w:szCs w:val="24"/>
          <w:lang w:val="sq-AL"/>
        </w:rPr>
      </w:pPr>
      <w:r w:rsidRPr="00B134C9">
        <w:rPr>
          <w:rFonts w:ascii="Times New Roman" w:hAnsi="Times New Roman"/>
          <w:b/>
          <w:bCs/>
          <w:color w:val="C00000"/>
          <w:sz w:val="24"/>
          <w:szCs w:val="24"/>
          <w:lang w:val="sq-AL"/>
        </w:rPr>
        <w:t>Sistemi ekzistues i monitorimit në ministri dhe tek agjencitë nën varësi</w:t>
      </w:r>
      <w:bookmarkEnd w:id="25"/>
      <w:bookmarkEnd w:id="26"/>
    </w:p>
    <w:p w:rsidR="0000041A" w:rsidRPr="00471182" w:rsidRDefault="0000041A" w:rsidP="0000041A">
      <w:pPr>
        <w:pStyle w:val="Heading1"/>
        <w:numPr>
          <w:ilvl w:val="0"/>
          <w:numId w:val="0"/>
        </w:numPr>
        <w:spacing w:after="100" w:afterAutospacing="1" w:line="240" w:lineRule="auto"/>
        <w:jc w:val="both"/>
        <w:rPr>
          <w:rFonts w:cs="Times New Roman"/>
          <w:noProof/>
          <w:color w:val="auto"/>
          <w:sz w:val="24"/>
          <w:szCs w:val="24"/>
          <w:lang w:val="sq-AL"/>
        </w:rPr>
      </w:pPr>
      <w:r w:rsidRPr="00471182">
        <w:rPr>
          <w:rFonts w:cs="Times New Roman"/>
          <w:noProof/>
          <w:color w:val="auto"/>
          <w:sz w:val="24"/>
          <w:szCs w:val="24"/>
          <w:lang w:val="sq-AL"/>
        </w:rPr>
        <w:t>Monitorimi dhe vleresimi i zbatimit të politikave sociale eshte kompetence e MPÇSSHB. Drejtoritë e politikave ne MPÇSSHB si; Drejtoria e Politikave të Punesimit, Drejtoria e Sherbimeve Sociale, Drejtoria e Pensioneve dhe Pagave, Drejtoria e Shanseve të Barabarta, Drejtoria e Inspektimit dhe Shendetit ne Punë, Drejtoria Politikave Migratore, Rikthimit dhe Riintegrimit, jane kompetente për monitorimin dhe vleresimin e poltikave sociale. Konkretisht, Drejtoria e Politikave të Shanseve të Barabarta dhe Familjes monitoron zbatimin politikave ne fushen e barazisë gjinore dhe dhunës në familje.</w:t>
      </w:r>
    </w:p>
    <w:p w:rsidR="0000041A" w:rsidRPr="00471182" w:rsidRDefault="0000041A" w:rsidP="0000041A">
      <w:pPr>
        <w:pStyle w:val="Heading3"/>
        <w:tabs>
          <w:tab w:val="num" w:pos="-270"/>
        </w:tabs>
        <w:jc w:val="both"/>
        <w:rPr>
          <w:rFonts w:ascii="Times New Roman" w:hAnsi="Times New Roman"/>
          <w:color w:val="auto"/>
          <w:sz w:val="24"/>
          <w:szCs w:val="24"/>
          <w:lang w:val="sq-AL"/>
        </w:rPr>
      </w:pPr>
      <w:bookmarkStart w:id="27" w:name="_Toc262135472"/>
      <w:bookmarkStart w:id="28" w:name="_Toc272243720"/>
      <w:bookmarkStart w:id="29" w:name="_Toc272243830"/>
      <w:r w:rsidRPr="00471182">
        <w:rPr>
          <w:rFonts w:ascii="Times New Roman" w:hAnsi="Times New Roman"/>
          <w:color w:val="auto"/>
          <w:sz w:val="24"/>
          <w:szCs w:val="24"/>
          <w:lang w:val="sq-AL"/>
        </w:rPr>
        <w:t>Plani i punës për forcimin e sistemit të monitorimit</w:t>
      </w:r>
      <w:bookmarkEnd w:id="27"/>
      <w:bookmarkEnd w:id="28"/>
      <w:bookmarkEnd w:id="29"/>
      <w:r w:rsidRPr="00471182">
        <w:rPr>
          <w:rFonts w:ascii="Times New Roman" w:hAnsi="Times New Roman"/>
          <w:color w:val="auto"/>
          <w:sz w:val="24"/>
          <w:szCs w:val="24"/>
          <w:lang w:val="sq-AL"/>
        </w:rPr>
        <w:t xml:space="preserve"> </w:t>
      </w:r>
    </w:p>
    <w:p w:rsidR="0000041A" w:rsidRPr="00B134C9" w:rsidRDefault="0000041A" w:rsidP="0000041A">
      <w:pPr>
        <w:jc w:val="both"/>
        <w:rPr>
          <w:rFonts w:ascii="Times New Roman" w:hAnsi="Times New Roman"/>
          <w:color w:val="C00000"/>
          <w:sz w:val="24"/>
          <w:szCs w:val="24"/>
          <w:lang w:val="sq-AL"/>
        </w:rPr>
      </w:pPr>
    </w:p>
    <w:p w:rsidR="0000041A" w:rsidRPr="00471182" w:rsidRDefault="0000041A" w:rsidP="0000041A">
      <w:pPr>
        <w:spacing w:line="240" w:lineRule="auto"/>
        <w:jc w:val="both"/>
        <w:rPr>
          <w:rFonts w:ascii="Times New Roman" w:hAnsi="Times New Roman"/>
          <w:sz w:val="24"/>
          <w:szCs w:val="24"/>
          <w:lang w:val="sq-AL"/>
        </w:rPr>
      </w:pPr>
      <w:r w:rsidRPr="00471182">
        <w:rPr>
          <w:rFonts w:ascii="Times New Roman" w:hAnsi="Times New Roman"/>
          <w:sz w:val="24"/>
          <w:szCs w:val="24"/>
          <w:lang w:val="sq-AL"/>
        </w:rPr>
        <w:t>Në planin e punës  të Drejtorisë së Politikave për Shanset e Barabarta dhe Familjen, vendosen dhe treguesit që shërbejnë për  forcimin e sistemit të monitorimit, synohet qe këta tregues të jenë SMART.</w:t>
      </w:r>
    </w:p>
    <w:p w:rsidR="0000041A" w:rsidRPr="00471182" w:rsidRDefault="0000041A" w:rsidP="0000041A">
      <w:pPr>
        <w:spacing w:line="240" w:lineRule="auto"/>
        <w:jc w:val="both"/>
        <w:rPr>
          <w:rFonts w:ascii="Times New Roman" w:hAnsi="Times New Roman"/>
          <w:sz w:val="24"/>
          <w:szCs w:val="24"/>
          <w:lang w:val="sq-AL"/>
        </w:rPr>
      </w:pPr>
      <w:r w:rsidRPr="00471182">
        <w:rPr>
          <w:rFonts w:ascii="Times New Roman" w:hAnsi="Times New Roman"/>
          <w:sz w:val="24"/>
          <w:szCs w:val="24"/>
          <w:lang w:val="sq-AL"/>
        </w:rPr>
        <w:t xml:space="preserve">Treguesit  e monitorushëm ne planin e punës hartohen në  lidhje me objektivat programore si qeveritare  dhe të PBA-së.   </w:t>
      </w:r>
    </w:p>
    <w:p w:rsidR="0000041A" w:rsidRPr="00B134C9" w:rsidRDefault="0000041A" w:rsidP="0000041A">
      <w:pPr>
        <w:spacing w:line="240" w:lineRule="auto"/>
        <w:jc w:val="both"/>
        <w:rPr>
          <w:rFonts w:ascii="Times New Roman" w:hAnsi="Times New Roman"/>
          <w:sz w:val="24"/>
          <w:szCs w:val="24"/>
          <w:lang w:val="sq-AL"/>
        </w:rPr>
      </w:pPr>
    </w:p>
    <w:p w:rsidR="0000041A" w:rsidRPr="00B134C9" w:rsidRDefault="0000041A" w:rsidP="0000041A">
      <w:pPr>
        <w:jc w:val="both"/>
        <w:rPr>
          <w:rFonts w:ascii="Times New Roman" w:hAnsi="Times New Roman"/>
          <w:b/>
          <w:i/>
          <w:color w:val="336699"/>
          <w:sz w:val="24"/>
          <w:szCs w:val="24"/>
          <w:lang w:val="sq-AL"/>
        </w:rPr>
      </w:pPr>
      <w:r w:rsidRPr="00B134C9">
        <w:rPr>
          <w:rFonts w:ascii="Times New Roman" w:hAnsi="Times New Roman"/>
          <w:b/>
          <w:i/>
          <w:color w:val="336699"/>
          <w:sz w:val="24"/>
          <w:szCs w:val="24"/>
          <w:lang w:val="sq-AL"/>
        </w:rPr>
        <w:lastRenderedPageBreak/>
        <w:t xml:space="preserve">Indikatorë për të </w:t>
      </w:r>
      <w:commentRangeStart w:id="30"/>
      <w:r w:rsidRPr="00B134C9">
        <w:rPr>
          <w:rFonts w:ascii="Times New Roman" w:hAnsi="Times New Roman"/>
          <w:b/>
          <w:i/>
          <w:color w:val="336699"/>
          <w:sz w:val="24"/>
          <w:szCs w:val="24"/>
          <w:lang w:val="sq-AL"/>
        </w:rPr>
        <w:t>ardhmen</w:t>
      </w:r>
      <w:commentRangeEnd w:id="30"/>
      <w:r w:rsidR="002C6626">
        <w:rPr>
          <w:rStyle w:val="CommentReference"/>
        </w:rPr>
        <w:commentReference w:id="30"/>
      </w:r>
      <w:r w:rsidRPr="00B134C9">
        <w:rPr>
          <w:rFonts w:ascii="Times New Roman" w:hAnsi="Times New Roman"/>
          <w:b/>
          <w:i/>
          <w:color w:val="336699"/>
          <w:sz w:val="24"/>
          <w:szCs w:val="24"/>
          <w:lang w:val="sq-AL"/>
        </w:rPr>
        <w:t xml:space="preserve"> </w:t>
      </w:r>
    </w:p>
    <w:p w:rsidR="0000041A" w:rsidRPr="00B134C9" w:rsidRDefault="0000041A" w:rsidP="0000041A">
      <w:pPr>
        <w:jc w:val="both"/>
        <w:rPr>
          <w:rFonts w:ascii="Times New Roman" w:hAnsi="Times New Roman"/>
          <w:sz w:val="24"/>
          <w:szCs w:val="24"/>
          <w:lang w:val="sq-AL"/>
        </w:rPr>
      </w:pPr>
    </w:p>
    <w:p w:rsidR="00095E2E" w:rsidRDefault="00095E2E" w:rsidP="0000041A">
      <w:pPr>
        <w:autoSpaceDE w:val="0"/>
        <w:autoSpaceDN w:val="0"/>
        <w:adjustRightInd w:val="0"/>
        <w:jc w:val="both"/>
        <w:rPr>
          <w:rFonts w:ascii="Times New Roman" w:hAnsi="Times New Roman"/>
          <w:sz w:val="24"/>
          <w:szCs w:val="24"/>
          <w:lang w:val="sq-AL"/>
        </w:rPr>
      </w:pPr>
      <w:r>
        <w:rPr>
          <w:rFonts w:ascii="Times New Roman" w:hAnsi="Times New Roman"/>
          <w:sz w:val="24"/>
          <w:szCs w:val="24"/>
          <w:lang w:val="sq-AL"/>
        </w:rPr>
        <w:t>Gjat</w:t>
      </w:r>
      <w:r w:rsidR="00C132AE">
        <w:rPr>
          <w:rFonts w:ascii="Times New Roman" w:hAnsi="Times New Roman"/>
          <w:sz w:val="24"/>
          <w:szCs w:val="24"/>
          <w:lang w:val="sq-AL"/>
        </w:rPr>
        <w:t>ë</w:t>
      </w:r>
      <w:r>
        <w:rPr>
          <w:rFonts w:ascii="Times New Roman" w:hAnsi="Times New Roman"/>
          <w:sz w:val="24"/>
          <w:szCs w:val="24"/>
          <w:lang w:val="sq-AL"/>
        </w:rPr>
        <w:t xml:space="preserve"> vitit 2011 , MPCSSHB ka punuar n</w:t>
      </w:r>
      <w:r w:rsidR="00C132AE">
        <w:rPr>
          <w:rFonts w:ascii="Times New Roman" w:hAnsi="Times New Roman"/>
          <w:sz w:val="24"/>
          <w:szCs w:val="24"/>
          <w:lang w:val="sq-AL"/>
        </w:rPr>
        <w:t>ë</w:t>
      </w:r>
      <w:r>
        <w:rPr>
          <w:rFonts w:ascii="Times New Roman" w:hAnsi="Times New Roman"/>
          <w:sz w:val="24"/>
          <w:szCs w:val="24"/>
          <w:lang w:val="sq-AL"/>
        </w:rPr>
        <w:t xml:space="preserve"> drejtim t</w:t>
      </w:r>
      <w:r w:rsidR="00C132AE">
        <w:rPr>
          <w:rFonts w:ascii="Times New Roman" w:hAnsi="Times New Roman"/>
          <w:sz w:val="24"/>
          <w:szCs w:val="24"/>
          <w:lang w:val="sq-AL"/>
        </w:rPr>
        <w:t>ë</w:t>
      </w:r>
      <w:r>
        <w:rPr>
          <w:rFonts w:ascii="Times New Roman" w:hAnsi="Times New Roman"/>
          <w:sz w:val="24"/>
          <w:szCs w:val="24"/>
          <w:lang w:val="sq-AL"/>
        </w:rPr>
        <w:t xml:space="preserve"> mbledhjes, dhe analizimit t</w:t>
      </w:r>
      <w:r w:rsidR="00C132AE">
        <w:rPr>
          <w:rFonts w:ascii="Times New Roman" w:hAnsi="Times New Roman"/>
          <w:sz w:val="24"/>
          <w:szCs w:val="24"/>
          <w:lang w:val="sq-AL"/>
        </w:rPr>
        <w:t>ë</w:t>
      </w:r>
      <w:r>
        <w:rPr>
          <w:rFonts w:ascii="Times New Roman" w:hAnsi="Times New Roman"/>
          <w:sz w:val="24"/>
          <w:szCs w:val="24"/>
          <w:lang w:val="sq-AL"/>
        </w:rPr>
        <w:t xml:space="preserve"> treguesve p</w:t>
      </w:r>
      <w:r w:rsidR="00C132AE">
        <w:rPr>
          <w:rFonts w:ascii="Times New Roman" w:hAnsi="Times New Roman"/>
          <w:sz w:val="24"/>
          <w:szCs w:val="24"/>
          <w:lang w:val="sq-AL"/>
        </w:rPr>
        <w:t>ë</w:t>
      </w:r>
      <w:r>
        <w:rPr>
          <w:rFonts w:ascii="Times New Roman" w:hAnsi="Times New Roman"/>
          <w:sz w:val="24"/>
          <w:szCs w:val="24"/>
          <w:lang w:val="sq-AL"/>
        </w:rPr>
        <w:t>r barazin</w:t>
      </w:r>
      <w:r w:rsidR="00C132AE">
        <w:rPr>
          <w:rFonts w:ascii="Times New Roman" w:hAnsi="Times New Roman"/>
          <w:sz w:val="24"/>
          <w:szCs w:val="24"/>
          <w:lang w:val="sq-AL"/>
        </w:rPr>
        <w:t>ë</w:t>
      </w:r>
      <w:r>
        <w:rPr>
          <w:rFonts w:ascii="Times New Roman" w:hAnsi="Times New Roman"/>
          <w:sz w:val="24"/>
          <w:szCs w:val="24"/>
          <w:lang w:val="sq-AL"/>
        </w:rPr>
        <w:t xml:space="preserve"> gjinore dhe dhun</w:t>
      </w:r>
      <w:r w:rsidR="00C132AE">
        <w:rPr>
          <w:rFonts w:ascii="Times New Roman" w:hAnsi="Times New Roman"/>
          <w:sz w:val="24"/>
          <w:szCs w:val="24"/>
          <w:lang w:val="sq-AL"/>
        </w:rPr>
        <w:t>ë</w:t>
      </w:r>
      <w:r>
        <w:rPr>
          <w:rFonts w:ascii="Times New Roman" w:hAnsi="Times New Roman"/>
          <w:sz w:val="24"/>
          <w:szCs w:val="24"/>
          <w:lang w:val="sq-AL"/>
        </w:rPr>
        <w:t>n n</w:t>
      </w:r>
      <w:r w:rsidR="00C132AE">
        <w:rPr>
          <w:rFonts w:ascii="Times New Roman" w:hAnsi="Times New Roman"/>
          <w:sz w:val="24"/>
          <w:szCs w:val="24"/>
          <w:lang w:val="sq-AL"/>
        </w:rPr>
        <w:t>ë</w:t>
      </w:r>
      <w:r>
        <w:rPr>
          <w:rFonts w:ascii="Times New Roman" w:hAnsi="Times New Roman"/>
          <w:sz w:val="24"/>
          <w:szCs w:val="24"/>
          <w:lang w:val="sq-AL"/>
        </w:rPr>
        <w:t xml:space="preserve"> familje, n</w:t>
      </w:r>
      <w:r w:rsidR="00C132AE">
        <w:rPr>
          <w:rFonts w:ascii="Times New Roman" w:hAnsi="Times New Roman"/>
          <w:sz w:val="24"/>
          <w:szCs w:val="24"/>
          <w:lang w:val="sq-AL"/>
        </w:rPr>
        <w:t>ë</w:t>
      </w:r>
      <w:r>
        <w:rPr>
          <w:rFonts w:ascii="Times New Roman" w:hAnsi="Times New Roman"/>
          <w:sz w:val="24"/>
          <w:szCs w:val="24"/>
          <w:lang w:val="sq-AL"/>
        </w:rPr>
        <w:t xml:space="preserve"> zbatim t</w:t>
      </w:r>
      <w:r w:rsidR="00C132AE">
        <w:rPr>
          <w:rFonts w:ascii="Times New Roman" w:hAnsi="Times New Roman"/>
          <w:sz w:val="24"/>
          <w:szCs w:val="24"/>
          <w:lang w:val="sq-AL"/>
        </w:rPr>
        <w:t>ë</w:t>
      </w:r>
      <w:r>
        <w:rPr>
          <w:rFonts w:ascii="Times New Roman" w:hAnsi="Times New Roman"/>
          <w:sz w:val="24"/>
          <w:szCs w:val="24"/>
          <w:lang w:val="sq-AL"/>
        </w:rPr>
        <w:t xml:space="preserve"> </w:t>
      </w:r>
      <w:r w:rsidRPr="00B134C9">
        <w:rPr>
          <w:rFonts w:ascii="Times New Roman" w:hAnsi="Times New Roman"/>
          <w:sz w:val="24"/>
          <w:szCs w:val="24"/>
          <w:lang w:val="sq-AL"/>
        </w:rPr>
        <w:t>Udhëzimi</w:t>
      </w:r>
      <w:r>
        <w:rPr>
          <w:rFonts w:ascii="Times New Roman" w:hAnsi="Times New Roman"/>
          <w:sz w:val="24"/>
          <w:szCs w:val="24"/>
          <w:lang w:val="sq-AL"/>
        </w:rPr>
        <w:t>t t</w:t>
      </w:r>
      <w:r w:rsidR="00C132AE">
        <w:rPr>
          <w:rFonts w:ascii="Times New Roman" w:hAnsi="Times New Roman"/>
          <w:sz w:val="24"/>
          <w:szCs w:val="24"/>
          <w:lang w:val="sq-AL"/>
        </w:rPr>
        <w:t>ë</w:t>
      </w:r>
      <w:r>
        <w:rPr>
          <w:rFonts w:ascii="Times New Roman" w:hAnsi="Times New Roman"/>
          <w:sz w:val="24"/>
          <w:szCs w:val="24"/>
          <w:lang w:val="sq-AL"/>
        </w:rPr>
        <w:t xml:space="preserve"> Ministrit t</w:t>
      </w:r>
      <w:r w:rsidR="00C132AE">
        <w:rPr>
          <w:rFonts w:ascii="Times New Roman" w:hAnsi="Times New Roman"/>
          <w:sz w:val="24"/>
          <w:szCs w:val="24"/>
          <w:lang w:val="sq-AL"/>
        </w:rPr>
        <w:t>ë</w:t>
      </w:r>
      <w:r>
        <w:rPr>
          <w:rFonts w:ascii="Times New Roman" w:hAnsi="Times New Roman"/>
          <w:sz w:val="24"/>
          <w:szCs w:val="24"/>
          <w:lang w:val="sq-AL"/>
        </w:rPr>
        <w:t xml:space="preserve"> </w:t>
      </w:r>
      <w:r w:rsidRPr="00B134C9">
        <w:rPr>
          <w:rFonts w:ascii="Times New Roman" w:hAnsi="Times New Roman"/>
          <w:sz w:val="24"/>
          <w:szCs w:val="24"/>
          <w:lang w:val="sq-AL"/>
        </w:rPr>
        <w:t xml:space="preserve"> MPÇSSHB Nr.1220, datë 27.5.2010 (MPÇSSHB, 2010) </w:t>
      </w:r>
      <w:r>
        <w:rPr>
          <w:rFonts w:ascii="Times New Roman" w:hAnsi="Times New Roman"/>
          <w:sz w:val="24"/>
          <w:szCs w:val="24"/>
          <w:lang w:val="sq-AL"/>
        </w:rPr>
        <w:t>“</w:t>
      </w:r>
      <w:r w:rsidRPr="00B134C9">
        <w:rPr>
          <w:rFonts w:ascii="Times New Roman" w:hAnsi="Times New Roman"/>
          <w:sz w:val="24"/>
          <w:szCs w:val="24"/>
          <w:lang w:val="sq-AL"/>
        </w:rPr>
        <w:t>mbi treguesit e monitorim-vlerësimit të barazisë gjinore, dhunës ndaj grave dhe dhunës në familje</w:t>
      </w:r>
      <w:r>
        <w:rPr>
          <w:rFonts w:ascii="Times New Roman" w:hAnsi="Times New Roman"/>
          <w:sz w:val="24"/>
          <w:szCs w:val="24"/>
          <w:lang w:val="sq-AL"/>
        </w:rPr>
        <w:t xml:space="preserve">” e cila </w:t>
      </w:r>
      <w:r w:rsidRPr="00B134C9">
        <w:rPr>
          <w:rFonts w:ascii="Times New Roman" w:hAnsi="Times New Roman"/>
          <w:sz w:val="24"/>
          <w:szCs w:val="24"/>
          <w:lang w:val="sq-AL"/>
        </w:rPr>
        <w:t xml:space="preserve"> është baza e monitorimit të ndërhyrjeve të SKBGJ-DHBGJ.</w:t>
      </w:r>
    </w:p>
    <w:p w:rsidR="00095E2E" w:rsidRDefault="00095E2E" w:rsidP="0000041A">
      <w:pPr>
        <w:autoSpaceDE w:val="0"/>
        <w:autoSpaceDN w:val="0"/>
        <w:adjustRightInd w:val="0"/>
        <w:jc w:val="both"/>
        <w:rPr>
          <w:rFonts w:ascii="Times New Roman" w:hAnsi="Times New Roman"/>
          <w:sz w:val="24"/>
          <w:szCs w:val="24"/>
          <w:lang w:val="sq-AL"/>
        </w:rPr>
      </w:pPr>
    </w:p>
    <w:p w:rsidR="0000041A" w:rsidRPr="00B134C9" w:rsidRDefault="0000041A" w:rsidP="0000041A">
      <w:pPr>
        <w:autoSpaceDE w:val="0"/>
        <w:autoSpaceDN w:val="0"/>
        <w:adjustRightInd w:val="0"/>
        <w:jc w:val="both"/>
        <w:rPr>
          <w:rFonts w:ascii="Times New Roman" w:hAnsi="Times New Roman"/>
          <w:sz w:val="24"/>
          <w:szCs w:val="24"/>
          <w:lang w:val="sq-AL"/>
        </w:rPr>
      </w:pPr>
      <w:r w:rsidRPr="00B134C9">
        <w:rPr>
          <w:rFonts w:ascii="Times New Roman" w:hAnsi="Times New Roman"/>
          <w:sz w:val="24"/>
          <w:szCs w:val="24"/>
          <w:lang w:val="sq-AL"/>
        </w:rPr>
        <w:t xml:space="preserve">Përveç këtyre treguesve, në kuadër të kësaj Strategjie janë hartuar edhe tregues të tjerë për të matur efektivitetin e performancës së Strategjisë. </w:t>
      </w:r>
    </w:p>
    <w:p w:rsidR="0000041A" w:rsidRPr="00B134C9" w:rsidRDefault="0000041A" w:rsidP="0000041A">
      <w:pPr>
        <w:autoSpaceDE w:val="0"/>
        <w:autoSpaceDN w:val="0"/>
        <w:adjustRightInd w:val="0"/>
        <w:jc w:val="both"/>
        <w:rPr>
          <w:rFonts w:ascii="Times New Roman" w:hAnsi="Times New Roman"/>
          <w:sz w:val="24"/>
          <w:szCs w:val="24"/>
          <w:lang w:val="sq-AL"/>
        </w:rPr>
      </w:pPr>
    </w:p>
    <w:p w:rsidR="0000041A" w:rsidRPr="00B134C9" w:rsidRDefault="0000041A" w:rsidP="0000041A">
      <w:pPr>
        <w:autoSpaceDE w:val="0"/>
        <w:autoSpaceDN w:val="0"/>
        <w:adjustRightInd w:val="0"/>
        <w:jc w:val="both"/>
        <w:rPr>
          <w:rFonts w:ascii="Times New Roman" w:hAnsi="Times New Roman"/>
          <w:sz w:val="24"/>
          <w:szCs w:val="24"/>
          <w:lang w:val="sq-AL"/>
        </w:rPr>
      </w:pPr>
      <w:r w:rsidRPr="00B134C9">
        <w:rPr>
          <w:rFonts w:ascii="Times New Roman" w:hAnsi="Times New Roman"/>
          <w:sz w:val="24"/>
          <w:szCs w:val="24"/>
          <w:lang w:val="sq-AL"/>
        </w:rPr>
        <w:t xml:space="preserve">Shqipëria ka ratifikuar instrumenta të ndryshëm ndërkombëtarë dhe kontribon me të dhëna në raporte ndërkombëtare të cilat vlerësojnë performancën e qeverive të ndryshme në lidhje me arritjen e barazisë gjinore. Raporti i Zhvillimit Njerëzor (UNDP, 1995) i Programit të Kombeve të Bashkuara për Zhvillim ka formuluar një Indeks të Zhvillimit Gjinor (IZHGJ) dhe një Matës të Fuqizimit Gjinor (MFGJ) të cilët përmbledhin dimensionet e përshkruara në Tabelën 2. Të dhënat që mblidhen nëpërmjet treguesve të sipërpërmendur kontribojnë si në IZHGJ dhe në MFGJ. </w:t>
      </w:r>
    </w:p>
    <w:p w:rsidR="0000041A" w:rsidRPr="00B134C9" w:rsidRDefault="0000041A" w:rsidP="0000041A">
      <w:pPr>
        <w:autoSpaceDE w:val="0"/>
        <w:autoSpaceDN w:val="0"/>
        <w:adjustRightInd w:val="0"/>
        <w:jc w:val="both"/>
        <w:rPr>
          <w:rFonts w:ascii="Times New Roman" w:hAnsi="Times New Roman"/>
          <w:sz w:val="24"/>
          <w:szCs w:val="24"/>
          <w:lang w:val="sq-AL"/>
        </w:rPr>
      </w:pPr>
    </w:p>
    <w:p w:rsidR="0000041A" w:rsidRPr="00B134C9" w:rsidRDefault="0000041A" w:rsidP="0000041A">
      <w:pPr>
        <w:autoSpaceDE w:val="0"/>
        <w:autoSpaceDN w:val="0"/>
        <w:adjustRightInd w:val="0"/>
        <w:jc w:val="both"/>
        <w:rPr>
          <w:rFonts w:ascii="Times New Roman" w:hAnsi="Times New Roman"/>
          <w:sz w:val="24"/>
          <w:szCs w:val="24"/>
          <w:lang w:val="sq-AL"/>
        </w:rPr>
      </w:pPr>
    </w:p>
    <w:p w:rsidR="0000041A" w:rsidRPr="00B134C9" w:rsidRDefault="0000041A" w:rsidP="0000041A">
      <w:pPr>
        <w:jc w:val="both"/>
        <w:rPr>
          <w:rFonts w:ascii="Times New Roman" w:hAnsi="Times New Roman"/>
          <w:sz w:val="24"/>
          <w:szCs w:val="24"/>
          <w:lang w:val="sq-AL"/>
        </w:rPr>
      </w:pPr>
      <w:r w:rsidRPr="00B134C9">
        <w:rPr>
          <w:rFonts w:ascii="Times New Roman" w:hAnsi="Times New Roman"/>
          <w:color w:val="C00000"/>
          <w:sz w:val="24"/>
          <w:szCs w:val="24"/>
          <w:lang w:val="sq-AL"/>
        </w:rPr>
        <w:br w:type="page"/>
      </w:r>
    </w:p>
    <w:p w:rsidR="0000041A" w:rsidRPr="00B134C9" w:rsidRDefault="0000041A" w:rsidP="0000041A">
      <w:pPr>
        <w:pStyle w:val="Heading1"/>
        <w:numPr>
          <w:ilvl w:val="0"/>
          <w:numId w:val="0"/>
        </w:numPr>
        <w:spacing w:after="100" w:afterAutospacing="1" w:line="240" w:lineRule="auto"/>
        <w:jc w:val="both"/>
        <w:rPr>
          <w:rFonts w:cs="Times New Roman"/>
          <w:b/>
          <w:sz w:val="24"/>
          <w:szCs w:val="24"/>
          <w:lang w:val="sq-AL"/>
        </w:rPr>
      </w:pPr>
      <w:bookmarkStart w:id="31" w:name="_Toc206480523"/>
      <w:bookmarkStart w:id="32" w:name="_Toc206477468"/>
      <w:bookmarkStart w:id="33" w:name="_Toc262135473"/>
      <w:r w:rsidRPr="00B134C9">
        <w:rPr>
          <w:rFonts w:cs="Times New Roman"/>
          <w:b/>
          <w:sz w:val="24"/>
          <w:szCs w:val="24"/>
          <w:lang w:val="sq-AL"/>
        </w:rPr>
        <w:lastRenderedPageBreak/>
        <w:t>An</w:t>
      </w:r>
      <w:bookmarkEnd w:id="31"/>
      <w:bookmarkEnd w:id="32"/>
      <w:r w:rsidRPr="00B134C9">
        <w:rPr>
          <w:rFonts w:cs="Times New Roman"/>
          <w:b/>
          <w:sz w:val="24"/>
          <w:szCs w:val="24"/>
          <w:lang w:val="sq-AL"/>
        </w:rPr>
        <w:t>eks – Shpjegim i indikatorëve</w:t>
      </w:r>
      <w:bookmarkStart w:id="34" w:name="_Toc262135474"/>
      <w:bookmarkEnd w:id="33"/>
    </w:p>
    <w:bookmarkEnd w:id="34"/>
    <w:p w:rsidR="0000041A" w:rsidRPr="00B134C9" w:rsidRDefault="0000041A" w:rsidP="0000041A">
      <w:pPr>
        <w:jc w:val="both"/>
        <w:rPr>
          <w:rFonts w:ascii="Times New Roman" w:hAnsi="Times New Roman"/>
          <w:noProof/>
          <w:color w:val="4F81BD"/>
          <w:sz w:val="24"/>
          <w:szCs w:val="24"/>
          <w:lang w:val="sq-AL"/>
        </w:rPr>
      </w:pPr>
      <w:r w:rsidRPr="00B134C9">
        <w:rPr>
          <w:rFonts w:ascii="Times New Roman" w:hAnsi="Times New Roman"/>
          <w:sz w:val="24"/>
          <w:szCs w:val="24"/>
          <w:u w:val="single"/>
          <w:lang w:val="sq-AL"/>
        </w:rPr>
        <w:t xml:space="preserve">Indikatori - Objektivi 1  </w:t>
      </w:r>
      <w:r w:rsidRPr="00B134C9">
        <w:rPr>
          <w:rFonts w:ascii="Times New Roman" w:hAnsi="Times New Roman"/>
          <w:color w:val="4F81BD"/>
          <w:sz w:val="24"/>
          <w:szCs w:val="24"/>
          <w:lang w:val="sq-AL"/>
        </w:rPr>
        <w:t>Forcimi i  mekanizmit institucional në nivel qendror dhe vendor dhe përmirësimi i kuadrit ligjor nga aspekti i përkatësisë gjinore.</w:t>
      </w:r>
    </w:p>
    <w:p w:rsidR="0000041A" w:rsidRPr="00B134C9" w:rsidRDefault="0000041A" w:rsidP="0000041A">
      <w:pPr>
        <w:pStyle w:val="Heading1"/>
        <w:numPr>
          <w:ilvl w:val="0"/>
          <w:numId w:val="0"/>
        </w:numPr>
        <w:spacing w:after="100" w:afterAutospacing="1" w:line="240" w:lineRule="auto"/>
        <w:jc w:val="both"/>
        <w:rPr>
          <w:rFonts w:cs="Times New Roman"/>
          <w:sz w:val="24"/>
          <w:szCs w:val="24"/>
          <w:u w:val="single"/>
          <w:lang w:val="sq-AL"/>
        </w:rPr>
      </w:pPr>
    </w:p>
    <w:p w:rsidR="0000041A" w:rsidRPr="00B134C9" w:rsidRDefault="0000041A" w:rsidP="0000041A">
      <w:pPr>
        <w:pStyle w:val="Heading1"/>
        <w:numPr>
          <w:ilvl w:val="0"/>
          <w:numId w:val="0"/>
        </w:numPr>
        <w:spacing w:after="100" w:afterAutospacing="1" w:line="240" w:lineRule="auto"/>
        <w:jc w:val="both"/>
        <w:rPr>
          <w:rFonts w:cs="Times New Roman"/>
          <w:noProof/>
          <w:sz w:val="24"/>
          <w:szCs w:val="24"/>
          <w:lang w:val="sq-AL"/>
        </w:rPr>
      </w:pPr>
      <w:r w:rsidRPr="00B134C9">
        <w:rPr>
          <w:rFonts w:cs="Times New Roman"/>
          <w:noProof/>
          <w:sz w:val="24"/>
          <w:szCs w:val="24"/>
          <w:lang w:val="sq-AL"/>
        </w:rPr>
        <w:t>Rritja e numrit të n</w:t>
      </w:r>
      <w:r>
        <w:rPr>
          <w:rFonts w:cs="Times New Roman"/>
          <w:noProof/>
          <w:sz w:val="24"/>
          <w:szCs w:val="24"/>
          <w:lang w:val="sq-AL"/>
        </w:rPr>
        <w:t>ë</w:t>
      </w:r>
      <w:r w:rsidRPr="00B134C9">
        <w:rPr>
          <w:rFonts w:cs="Times New Roman"/>
          <w:noProof/>
          <w:sz w:val="24"/>
          <w:szCs w:val="24"/>
          <w:lang w:val="sq-AL"/>
        </w:rPr>
        <w:t>pun</w:t>
      </w:r>
      <w:r>
        <w:rPr>
          <w:rFonts w:cs="Times New Roman"/>
          <w:noProof/>
          <w:sz w:val="24"/>
          <w:szCs w:val="24"/>
          <w:lang w:val="sq-AL"/>
        </w:rPr>
        <w:t>ë</w:t>
      </w:r>
      <w:r w:rsidRPr="00B134C9">
        <w:rPr>
          <w:rFonts w:cs="Times New Roman"/>
          <w:noProof/>
          <w:sz w:val="24"/>
          <w:szCs w:val="24"/>
          <w:lang w:val="sq-AL"/>
        </w:rPr>
        <w:t>sve gjinor</w:t>
      </w:r>
      <w:r>
        <w:rPr>
          <w:rFonts w:cs="Times New Roman"/>
          <w:noProof/>
          <w:sz w:val="24"/>
          <w:szCs w:val="24"/>
          <w:lang w:val="sq-AL"/>
        </w:rPr>
        <w:t>ë</w:t>
      </w:r>
      <w:r w:rsidRPr="00B134C9">
        <w:rPr>
          <w:rFonts w:cs="Times New Roman"/>
          <w:noProof/>
          <w:sz w:val="24"/>
          <w:szCs w:val="24"/>
          <w:lang w:val="sq-AL"/>
        </w:rPr>
        <w:t xml:space="preserve"> n</w:t>
      </w:r>
      <w:r>
        <w:rPr>
          <w:rFonts w:cs="Times New Roman"/>
          <w:noProof/>
          <w:sz w:val="24"/>
          <w:szCs w:val="24"/>
          <w:lang w:val="sq-AL"/>
        </w:rPr>
        <w:t>ë</w:t>
      </w:r>
      <w:r w:rsidRPr="00B134C9">
        <w:rPr>
          <w:rFonts w:cs="Times New Roman"/>
          <w:noProof/>
          <w:sz w:val="24"/>
          <w:szCs w:val="24"/>
          <w:lang w:val="sq-AL"/>
        </w:rPr>
        <w:t xml:space="preserve"> ministrit</w:t>
      </w:r>
      <w:r>
        <w:rPr>
          <w:rFonts w:cs="Times New Roman"/>
          <w:noProof/>
          <w:sz w:val="24"/>
          <w:szCs w:val="24"/>
          <w:lang w:val="sq-AL"/>
        </w:rPr>
        <w:t>ë</w:t>
      </w:r>
      <w:r w:rsidRPr="00B134C9">
        <w:rPr>
          <w:rFonts w:cs="Times New Roman"/>
          <w:noProof/>
          <w:sz w:val="24"/>
          <w:szCs w:val="24"/>
          <w:lang w:val="sq-AL"/>
        </w:rPr>
        <w:t xml:space="preserve"> e linj</w:t>
      </w:r>
      <w:r>
        <w:rPr>
          <w:rFonts w:cs="Times New Roman"/>
          <w:noProof/>
          <w:sz w:val="24"/>
          <w:szCs w:val="24"/>
          <w:lang w:val="sq-AL"/>
        </w:rPr>
        <w:t>ë</w:t>
      </w:r>
      <w:r w:rsidRPr="00B134C9">
        <w:rPr>
          <w:rFonts w:cs="Times New Roman"/>
          <w:noProof/>
          <w:sz w:val="24"/>
          <w:szCs w:val="24"/>
          <w:lang w:val="sq-AL"/>
        </w:rPr>
        <w:t xml:space="preserve">s nga </w:t>
      </w:r>
      <w:r w:rsidR="00095E2E">
        <w:rPr>
          <w:rFonts w:cs="Times New Roman"/>
          <w:noProof/>
          <w:sz w:val="24"/>
          <w:szCs w:val="24"/>
          <w:lang w:val="sq-AL"/>
        </w:rPr>
        <w:t>2</w:t>
      </w:r>
      <w:r w:rsidRPr="00B134C9">
        <w:rPr>
          <w:rFonts w:cs="Times New Roman"/>
          <w:noProof/>
          <w:sz w:val="24"/>
          <w:szCs w:val="24"/>
          <w:lang w:val="sq-AL"/>
        </w:rPr>
        <w:t xml:space="preserve"> n</w:t>
      </w:r>
      <w:r>
        <w:rPr>
          <w:rFonts w:cs="Times New Roman"/>
          <w:noProof/>
          <w:sz w:val="24"/>
          <w:szCs w:val="24"/>
          <w:lang w:val="sq-AL"/>
        </w:rPr>
        <w:t>ë</w:t>
      </w:r>
      <w:r w:rsidRPr="00B134C9">
        <w:rPr>
          <w:rFonts w:cs="Times New Roman"/>
          <w:noProof/>
          <w:sz w:val="24"/>
          <w:szCs w:val="24"/>
          <w:lang w:val="sq-AL"/>
        </w:rPr>
        <w:t xml:space="preserve"> vitin 201</w:t>
      </w:r>
      <w:r w:rsidR="00095E2E">
        <w:rPr>
          <w:rFonts w:cs="Times New Roman"/>
          <w:noProof/>
          <w:sz w:val="24"/>
          <w:szCs w:val="24"/>
          <w:lang w:val="sq-AL"/>
        </w:rPr>
        <w:t xml:space="preserve">1 </w:t>
      </w:r>
      <w:r w:rsidRPr="00B134C9">
        <w:rPr>
          <w:rFonts w:cs="Times New Roman"/>
          <w:noProof/>
          <w:sz w:val="24"/>
          <w:szCs w:val="24"/>
          <w:lang w:val="sq-AL"/>
        </w:rPr>
        <w:t>, n</w:t>
      </w:r>
      <w:r>
        <w:rPr>
          <w:rFonts w:cs="Times New Roman"/>
          <w:noProof/>
          <w:sz w:val="24"/>
          <w:szCs w:val="24"/>
          <w:lang w:val="sq-AL"/>
        </w:rPr>
        <w:t>ë</w:t>
      </w:r>
      <w:r w:rsidRPr="00B134C9">
        <w:rPr>
          <w:rFonts w:cs="Times New Roman"/>
          <w:noProof/>
          <w:sz w:val="24"/>
          <w:szCs w:val="24"/>
          <w:lang w:val="sq-AL"/>
        </w:rPr>
        <w:t xml:space="preserve"> 4 n</w:t>
      </w:r>
      <w:r>
        <w:rPr>
          <w:rFonts w:cs="Times New Roman"/>
          <w:noProof/>
          <w:sz w:val="24"/>
          <w:szCs w:val="24"/>
          <w:lang w:val="sq-AL"/>
        </w:rPr>
        <w:t>ë</w:t>
      </w:r>
      <w:r w:rsidRPr="00B134C9">
        <w:rPr>
          <w:rFonts w:cs="Times New Roman"/>
          <w:noProof/>
          <w:sz w:val="24"/>
          <w:szCs w:val="24"/>
          <w:lang w:val="sq-AL"/>
        </w:rPr>
        <w:t xml:space="preserve"> 2012.</w:t>
      </w:r>
    </w:p>
    <w:p w:rsidR="0000041A" w:rsidRPr="00B134C9" w:rsidRDefault="0000041A" w:rsidP="0000041A">
      <w:pPr>
        <w:jc w:val="both"/>
        <w:rPr>
          <w:rFonts w:ascii="Times New Roman" w:hAnsi="Times New Roman"/>
          <w:sz w:val="24"/>
          <w:szCs w:val="24"/>
          <w:lang w:val="sq-AL"/>
        </w:rPr>
      </w:pPr>
      <w:r w:rsidRPr="00B134C9">
        <w:rPr>
          <w:rFonts w:ascii="Times New Roman" w:hAnsi="Times New Roman"/>
          <w:sz w:val="24"/>
          <w:szCs w:val="24"/>
          <w:lang w:val="sq-AL"/>
        </w:rPr>
        <w:t>Rritja e numrit t</w:t>
      </w:r>
      <w:r>
        <w:rPr>
          <w:rFonts w:ascii="Times New Roman" w:hAnsi="Times New Roman"/>
          <w:sz w:val="24"/>
          <w:szCs w:val="24"/>
          <w:lang w:val="sq-AL"/>
        </w:rPr>
        <w:t>ë</w:t>
      </w:r>
      <w:r w:rsidRPr="00B134C9">
        <w:rPr>
          <w:rFonts w:ascii="Times New Roman" w:hAnsi="Times New Roman"/>
          <w:sz w:val="24"/>
          <w:szCs w:val="24"/>
          <w:lang w:val="sq-AL"/>
        </w:rPr>
        <w:t xml:space="preserve"> n</w:t>
      </w:r>
      <w:r>
        <w:rPr>
          <w:rFonts w:ascii="Times New Roman" w:hAnsi="Times New Roman"/>
          <w:sz w:val="24"/>
          <w:szCs w:val="24"/>
          <w:lang w:val="sq-AL"/>
        </w:rPr>
        <w:t>ë</w:t>
      </w:r>
      <w:r w:rsidRPr="00B134C9">
        <w:rPr>
          <w:rFonts w:ascii="Times New Roman" w:hAnsi="Times New Roman"/>
          <w:sz w:val="24"/>
          <w:szCs w:val="24"/>
          <w:lang w:val="sq-AL"/>
        </w:rPr>
        <w:t>punsve gjinor</w:t>
      </w:r>
      <w:r>
        <w:rPr>
          <w:rFonts w:ascii="Times New Roman" w:hAnsi="Times New Roman"/>
          <w:sz w:val="24"/>
          <w:szCs w:val="24"/>
          <w:lang w:val="sq-AL"/>
        </w:rPr>
        <w:t>ë</w:t>
      </w:r>
      <w:r w:rsidRPr="00B134C9">
        <w:rPr>
          <w:rFonts w:ascii="Times New Roman" w:hAnsi="Times New Roman"/>
          <w:sz w:val="24"/>
          <w:szCs w:val="24"/>
          <w:lang w:val="sq-AL"/>
        </w:rPr>
        <w:t xml:space="preserve"> vendor</w:t>
      </w:r>
      <w:r>
        <w:rPr>
          <w:rFonts w:ascii="Times New Roman" w:hAnsi="Times New Roman"/>
          <w:sz w:val="24"/>
          <w:szCs w:val="24"/>
          <w:lang w:val="sq-AL"/>
        </w:rPr>
        <w:t>ë</w:t>
      </w:r>
      <w:r w:rsidRPr="00B134C9">
        <w:rPr>
          <w:rFonts w:ascii="Times New Roman" w:hAnsi="Times New Roman"/>
          <w:sz w:val="24"/>
          <w:szCs w:val="24"/>
          <w:lang w:val="sq-AL"/>
        </w:rPr>
        <w:t xml:space="preserve"> nga  n</w:t>
      </w:r>
      <w:r>
        <w:rPr>
          <w:rFonts w:ascii="Times New Roman" w:hAnsi="Times New Roman"/>
          <w:sz w:val="24"/>
          <w:szCs w:val="24"/>
          <w:lang w:val="sq-AL"/>
        </w:rPr>
        <w:t>ë</w:t>
      </w:r>
      <w:r w:rsidRPr="00B134C9">
        <w:rPr>
          <w:rFonts w:ascii="Times New Roman" w:hAnsi="Times New Roman"/>
          <w:sz w:val="24"/>
          <w:szCs w:val="24"/>
          <w:lang w:val="sq-AL"/>
        </w:rPr>
        <w:t xml:space="preserve"> 15 n</w:t>
      </w:r>
      <w:r>
        <w:rPr>
          <w:rFonts w:ascii="Times New Roman" w:hAnsi="Times New Roman"/>
          <w:sz w:val="24"/>
          <w:szCs w:val="24"/>
          <w:lang w:val="sq-AL"/>
        </w:rPr>
        <w:t>ë</w:t>
      </w:r>
      <w:r w:rsidRPr="00B134C9">
        <w:rPr>
          <w:rFonts w:ascii="Times New Roman" w:hAnsi="Times New Roman"/>
          <w:sz w:val="24"/>
          <w:szCs w:val="24"/>
          <w:lang w:val="sq-AL"/>
        </w:rPr>
        <w:t xml:space="preserve"> 2011, n</w:t>
      </w:r>
      <w:r>
        <w:rPr>
          <w:rFonts w:ascii="Times New Roman" w:hAnsi="Times New Roman"/>
          <w:sz w:val="24"/>
          <w:szCs w:val="24"/>
          <w:lang w:val="sq-AL"/>
        </w:rPr>
        <w:t>ë</w:t>
      </w:r>
      <w:r w:rsidRPr="00B134C9">
        <w:rPr>
          <w:rFonts w:ascii="Times New Roman" w:hAnsi="Times New Roman"/>
          <w:sz w:val="24"/>
          <w:szCs w:val="24"/>
          <w:lang w:val="sq-AL"/>
        </w:rPr>
        <w:t xml:space="preserve"> 20 n</w:t>
      </w:r>
      <w:r>
        <w:rPr>
          <w:rFonts w:ascii="Times New Roman" w:hAnsi="Times New Roman"/>
          <w:sz w:val="24"/>
          <w:szCs w:val="24"/>
          <w:lang w:val="sq-AL"/>
        </w:rPr>
        <w:t>ë</w:t>
      </w:r>
      <w:r w:rsidRPr="00B134C9">
        <w:rPr>
          <w:rFonts w:ascii="Times New Roman" w:hAnsi="Times New Roman"/>
          <w:sz w:val="24"/>
          <w:szCs w:val="24"/>
          <w:lang w:val="sq-AL"/>
        </w:rPr>
        <w:t xml:space="preserve"> vitin 2012.</w:t>
      </w:r>
    </w:p>
    <w:p w:rsidR="0000041A" w:rsidRPr="00B134C9" w:rsidRDefault="0000041A" w:rsidP="0000041A">
      <w:pPr>
        <w:pStyle w:val="Heading2"/>
        <w:numPr>
          <w:ilvl w:val="0"/>
          <w:numId w:val="0"/>
        </w:numPr>
        <w:spacing w:after="100" w:afterAutospacing="1" w:line="240" w:lineRule="auto"/>
        <w:jc w:val="both"/>
        <w:rPr>
          <w:rFonts w:cs="Times New Roman"/>
          <w:b/>
          <w:sz w:val="24"/>
          <w:szCs w:val="24"/>
          <w:lang w:val="sq-AL"/>
        </w:rPr>
      </w:pPr>
    </w:p>
    <w:p w:rsidR="0000041A" w:rsidRPr="00B134C9" w:rsidRDefault="0000041A" w:rsidP="0000041A">
      <w:pPr>
        <w:pStyle w:val="Heading2"/>
        <w:numPr>
          <w:ilvl w:val="0"/>
          <w:numId w:val="0"/>
        </w:numPr>
        <w:spacing w:after="100" w:afterAutospacing="1" w:line="240" w:lineRule="auto"/>
        <w:jc w:val="both"/>
        <w:rPr>
          <w:rFonts w:cs="Times New Roman"/>
          <w:sz w:val="24"/>
          <w:szCs w:val="24"/>
          <w:lang w:val="sq-AL"/>
        </w:rPr>
      </w:pPr>
      <w:r w:rsidRPr="00B134C9">
        <w:rPr>
          <w:rFonts w:cs="Times New Roman"/>
          <w:b/>
          <w:sz w:val="24"/>
          <w:szCs w:val="24"/>
          <w:lang w:val="sq-AL"/>
        </w:rPr>
        <w:t xml:space="preserve">Përkufizim i termave </w:t>
      </w:r>
    </w:p>
    <w:p w:rsidR="0000041A" w:rsidRPr="004519B1" w:rsidRDefault="0000041A" w:rsidP="0000041A">
      <w:pPr>
        <w:tabs>
          <w:tab w:val="left" w:pos="360"/>
          <w:tab w:val="num" w:pos="900"/>
        </w:tabs>
        <w:spacing w:line="240" w:lineRule="auto"/>
        <w:jc w:val="both"/>
        <w:rPr>
          <w:rFonts w:ascii="Times New Roman" w:hAnsi="Times New Roman"/>
          <w:bCs/>
          <w:sz w:val="24"/>
          <w:szCs w:val="24"/>
          <w:lang w:val="sq-AL"/>
        </w:rPr>
      </w:pPr>
      <w:r w:rsidRPr="004519B1">
        <w:rPr>
          <w:rFonts w:ascii="Times New Roman" w:hAnsi="Times New Roman"/>
          <w:b/>
          <w:bCs/>
          <w:sz w:val="24"/>
          <w:szCs w:val="24"/>
          <w:lang w:val="sq-AL"/>
        </w:rPr>
        <w:t>“Barazi gjinore”</w:t>
      </w:r>
      <w:r w:rsidRPr="004519B1">
        <w:rPr>
          <w:rFonts w:ascii="Times New Roman" w:hAnsi="Times New Roman"/>
          <w:bCs/>
          <w:sz w:val="24"/>
          <w:szCs w:val="24"/>
          <w:lang w:val="sq-AL"/>
        </w:rPr>
        <w:t xml:space="preserve"> është pjesëmarrja e barabartë e femrave dhe e meshkujve në të gjithat fushat e jetës, pozita e barabartë ndërmjet tyre, mundësi e shanse të barabarta, për të gëzuar të drejtat dhe për të përmbushur detyrimet në shoqëri, duke përfituar njëlloj nga arritjet e zhvillimit të saj. </w:t>
      </w:r>
    </w:p>
    <w:p w:rsidR="0000041A" w:rsidRPr="004519B1" w:rsidRDefault="0000041A" w:rsidP="0000041A">
      <w:pPr>
        <w:tabs>
          <w:tab w:val="left" w:pos="360"/>
          <w:tab w:val="num" w:pos="900"/>
        </w:tabs>
        <w:spacing w:line="240" w:lineRule="auto"/>
        <w:jc w:val="both"/>
        <w:rPr>
          <w:rFonts w:ascii="Times New Roman" w:hAnsi="Times New Roman"/>
          <w:bCs/>
          <w:sz w:val="24"/>
          <w:szCs w:val="24"/>
          <w:lang w:val="sq-AL"/>
        </w:rPr>
      </w:pPr>
    </w:p>
    <w:p w:rsidR="0000041A" w:rsidRPr="004519B1" w:rsidRDefault="0000041A" w:rsidP="0000041A">
      <w:pPr>
        <w:tabs>
          <w:tab w:val="left" w:pos="360"/>
          <w:tab w:val="left" w:pos="900"/>
        </w:tabs>
        <w:spacing w:line="240" w:lineRule="auto"/>
        <w:jc w:val="both"/>
        <w:rPr>
          <w:rFonts w:ascii="Times New Roman" w:hAnsi="Times New Roman"/>
          <w:bCs/>
          <w:sz w:val="24"/>
          <w:szCs w:val="24"/>
          <w:lang w:val="sq-AL"/>
        </w:rPr>
      </w:pPr>
      <w:r w:rsidRPr="004519B1">
        <w:rPr>
          <w:rFonts w:ascii="Times New Roman" w:hAnsi="Times New Roman"/>
          <w:b/>
          <w:bCs/>
          <w:sz w:val="24"/>
          <w:szCs w:val="24"/>
          <w:lang w:val="sq-AL"/>
        </w:rPr>
        <w:t>“Përkatësi gjinore”</w:t>
      </w:r>
      <w:r w:rsidRPr="004519B1">
        <w:rPr>
          <w:rFonts w:ascii="Times New Roman" w:hAnsi="Times New Roman"/>
          <w:bCs/>
          <w:sz w:val="24"/>
          <w:szCs w:val="24"/>
          <w:lang w:val="sq-AL"/>
        </w:rPr>
        <w:t xml:space="preserve"> janë mundësitë dhe atributet shoqërore, të lidhura me të qenit femër apo mashkull, si dhe marrëdhëniet ndërmjet tyre.</w:t>
      </w:r>
    </w:p>
    <w:p w:rsidR="0000041A" w:rsidRPr="004519B1" w:rsidRDefault="0000041A" w:rsidP="0000041A">
      <w:pPr>
        <w:tabs>
          <w:tab w:val="left" w:pos="360"/>
          <w:tab w:val="num" w:pos="900"/>
        </w:tabs>
        <w:spacing w:line="240" w:lineRule="auto"/>
        <w:jc w:val="both"/>
        <w:rPr>
          <w:rFonts w:ascii="Times New Roman" w:hAnsi="Times New Roman"/>
          <w:bCs/>
          <w:sz w:val="24"/>
          <w:szCs w:val="24"/>
          <w:lang w:val="sq-AL"/>
        </w:rPr>
      </w:pPr>
    </w:p>
    <w:p w:rsidR="0000041A" w:rsidRPr="004519B1" w:rsidRDefault="0000041A" w:rsidP="0000041A">
      <w:pPr>
        <w:pStyle w:val="BodyTextIndent3"/>
        <w:tabs>
          <w:tab w:val="left" w:pos="180"/>
          <w:tab w:val="left" w:pos="360"/>
          <w:tab w:val="num" w:pos="1080"/>
        </w:tabs>
        <w:ind w:left="0"/>
        <w:jc w:val="both"/>
        <w:rPr>
          <w:rFonts w:ascii="Times New Roman" w:hAnsi="Times New Roman"/>
          <w:bCs/>
          <w:sz w:val="24"/>
          <w:szCs w:val="24"/>
          <w:lang w:val="sq-AL"/>
        </w:rPr>
      </w:pPr>
      <w:r w:rsidRPr="004519B1">
        <w:rPr>
          <w:rFonts w:ascii="Times New Roman" w:hAnsi="Times New Roman"/>
          <w:b/>
          <w:bCs/>
          <w:sz w:val="24"/>
          <w:szCs w:val="24"/>
          <w:lang w:val="sq-AL"/>
        </w:rPr>
        <w:t>“Nëpunës që merret me çështjet e barazisë gjinore”</w:t>
      </w:r>
      <w:r w:rsidRPr="004519B1">
        <w:rPr>
          <w:rFonts w:ascii="Times New Roman" w:hAnsi="Times New Roman"/>
          <w:bCs/>
          <w:sz w:val="24"/>
          <w:szCs w:val="24"/>
          <w:lang w:val="sq-AL"/>
        </w:rPr>
        <w:t xml:space="preserve"> është punonjësi i administratës publike, qendrore apo vendore, i cili ka formim dhe njohuri të posaçme në fushën e barazisë gjinore dhe ia kushton kohën e punës arritjes së barazisë gjinore dhe integrimit gjinor në sektorin apo territorin që mbulon. </w:t>
      </w:r>
    </w:p>
    <w:p w:rsidR="0000041A" w:rsidRPr="00B134C9" w:rsidRDefault="0000041A" w:rsidP="0000041A">
      <w:pPr>
        <w:pStyle w:val="Heading4"/>
        <w:spacing w:after="100" w:afterAutospacing="1" w:line="240" w:lineRule="auto"/>
        <w:jc w:val="both"/>
        <w:rPr>
          <w:sz w:val="24"/>
          <w:szCs w:val="24"/>
          <w:lang w:val="sq-AL"/>
        </w:rPr>
      </w:pPr>
    </w:p>
    <w:p w:rsidR="0000041A" w:rsidRPr="00B134C9" w:rsidRDefault="0000041A" w:rsidP="0000041A">
      <w:pPr>
        <w:pStyle w:val="Heading4"/>
        <w:spacing w:after="100" w:afterAutospacing="1" w:line="240" w:lineRule="auto"/>
        <w:jc w:val="both"/>
        <w:rPr>
          <w:sz w:val="24"/>
          <w:szCs w:val="24"/>
          <w:lang w:val="sq-AL"/>
        </w:rPr>
      </w:pPr>
      <w:r w:rsidRPr="00B134C9">
        <w:rPr>
          <w:sz w:val="24"/>
          <w:szCs w:val="24"/>
          <w:lang w:val="sq-AL"/>
        </w:rPr>
        <w:t xml:space="preserve">Burimi i të dhënave </w:t>
      </w:r>
    </w:p>
    <w:p w:rsidR="0000041A" w:rsidRPr="00B134C9" w:rsidRDefault="0000041A" w:rsidP="0000041A">
      <w:pPr>
        <w:pStyle w:val="Heading4"/>
        <w:spacing w:after="100" w:afterAutospacing="1" w:line="240" w:lineRule="auto"/>
        <w:jc w:val="both"/>
        <w:rPr>
          <w:i w:val="0"/>
          <w:color w:val="auto"/>
          <w:sz w:val="24"/>
          <w:szCs w:val="24"/>
          <w:lang w:val="sq-AL"/>
        </w:rPr>
      </w:pPr>
      <w:r w:rsidRPr="00B134C9">
        <w:rPr>
          <w:i w:val="0"/>
          <w:color w:val="auto"/>
          <w:sz w:val="24"/>
          <w:szCs w:val="24"/>
          <w:lang w:val="sq-AL"/>
        </w:rPr>
        <w:t xml:space="preserve">DPSHBF </w:t>
      </w:r>
    </w:p>
    <w:p w:rsidR="0000041A" w:rsidRPr="00B134C9" w:rsidRDefault="0000041A" w:rsidP="0000041A">
      <w:pPr>
        <w:pStyle w:val="Heading4"/>
        <w:spacing w:after="100" w:afterAutospacing="1" w:line="240" w:lineRule="auto"/>
        <w:jc w:val="both"/>
        <w:rPr>
          <w:sz w:val="24"/>
          <w:szCs w:val="24"/>
          <w:lang w:val="sq-AL"/>
        </w:rPr>
      </w:pPr>
      <w:r w:rsidRPr="00B134C9">
        <w:rPr>
          <w:sz w:val="24"/>
          <w:szCs w:val="24"/>
          <w:lang w:val="sq-AL"/>
        </w:rPr>
        <w:t xml:space="preserve">Zyrtari përgjegjës </w:t>
      </w:r>
    </w:p>
    <w:p w:rsidR="0000041A" w:rsidRPr="00B134C9" w:rsidRDefault="00095E2E" w:rsidP="0000041A">
      <w:pPr>
        <w:spacing w:after="100" w:afterAutospacing="1" w:line="240" w:lineRule="auto"/>
        <w:jc w:val="both"/>
        <w:rPr>
          <w:rFonts w:ascii="Times New Roman" w:hAnsi="Times New Roman"/>
          <w:sz w:val="24"/>
          <w:szCs w:val="24"/>
          <w:lang w:val="sq-AL"/>
        </w:rPr>
      </w:pPr>
      <w:r>
        <w:rPr>
          <w:rFonts w:ascii="Times New Roman" w:hAnsi="Times New Roman"/>
          <w:sz w:val="24"/>
          <w:szCs w:val="24"/>
          <w:lang w:val="sq-AL"/>
        </w:rPr>
        <w:t>Alida Tota</w:t>
      </w:r>
      <w:r w:rsidR="0000041A" w:rsidRPr="00B134C9">
        <w:rPr>
          <w:rFonts w:ascii="Times New Roman" w:hAnsi="Times New Roman"/>
          <w:sz w:val="24"/>
          <w:szCs w:val="24"/>
          <w:lang w:val="sq-AL"/>
        </w:rPr>
        <w:t>, Drejtor</w:t>
      </w:r>
      <w:r>
        <w:rPr>
          <w:rFonts w:ascii="Times New Roman" w:hAnsi="Times New Roman"/>
          <w:sz w:val="24"/>
          <w:szCs w:val="24"/>
          <w:lang w:val="sq-AL"/>
        </w:rPr>
        <w:t>e</w:t>
      </w:r>
      <w:r w:rsidR="0000041A" w:rsidRPr="00B134C9">
        <w:rPr>
          <w:rFonts w:ascii="Times New Roman" w:hAnsi="Times New Roman"/>
          <w:sz w:val="24"/>
          <w:szCs w:val="24"/>
          <w:lang w:val="sq-AL"/>
        </w:rPr>
        <w:t xml:space="preserve"> e Drejtoris</w:t>
      </w:r>
      <w:r w:rsidR="0000041A">
        <w:rPr>
          <w:rFonts w:ascii="Times New Roman" w:hAnsi="Times New Roman"/>
          <w:sz w:val="24"/>
          <w:szCs w:val="24"/>
          <w:lang w:val="sq-AL"/>
        </w:rPr>
        <w:t>ë</w:t>
      </w:r>
      <w:r w:rsidR="0000041A" w:rsidRPr="00B134C9">
        <w:rPr>
          <w:rFonts w:ascii="Times New Roman" w:hAnsi="Times New Roman"/>
          <w:sz w:val="24"/>
          <w:szCs w:val="24"/>
          <w:lang w:val="sq-AL"/>
        </w:rPr>
        <w:t xml:space="preserve"> s</w:t>
      </w:r>
      <w:r w:rsidR="0000041A">
        <w:rPr>
          <w:rFonts w:ascii="Times New Roman" w:hAnsi="Times New Roman"/>
          <w:sz w:val="24"/>
          <w:szCs w:val="24"/>
          <w:lang w:val="sq-AL"/>
        </w:rPr>
        <w:t>ë</w:t>
      </w:r>
      <w:r w:rsidR="0000041A" w:rsidRPr="00B134C9">
        <w:rPr>
          <w:rFonts w:ascii="Times New Roman" w:hAnsi="Times New Roman"/>
          <w:sz w:val="24"/>
          <w:szCs w:val="24"/>
          <w:lang w:val="sq-AL"/>
        </w:rPr>
        <w:t xml:space="preserve"> Politikave p</w:t>
      </w:r>
      <w:r w:rsidR="0000041A">
        <w:rPr>
          <w:rFonts w:ascii="Times New Roman" w:hAnsi="Times New Roman"/>
          <w:sz w:val="24"/>
          <w:szCs w:val="24"/>
          <w:lang w:val="sq-AL"/>
        </w:rPr>
        <w:t>ë</w:t>
      </w:r>
      <w:r w:rsidR="0000041A" w:rsidRPr="00B134C9">
        <w:rPr>
          <w:rFonts w:ascii="Times New Roman" w:hAnsi="Times New Roman"/>
          <w:sz w:val="24"/>
          <w:szCs w:val="24"/>
          <w:lang w:val="sq-AL"/>
        </w:rPr>
        <w:t xml:space="preserve">r Shanset e Barabarta dhe Familjen.  </w:t>
      </w:r>
    </w:p>
    <w:p w:rsidR="0000041A" w:rsidRPr="00B134C9" w:rsidRDefault="0000041A" w:rsidP="0000041A">
      <w:pPr>
        <w:spacing w:line="240" w:lineRule="auto"/>
        <w:jc w:val="both"/>
        <w:rPr>
          <w:rFonts w:ascii="Times New Roman" w:hAnsi="Times New Roman"/>
          <w:sz w:val="24"/>
          <w:szCs w:val="24"/>
          <w:lang w:val="sq-AL"/>
        </w:rPr>
      </w:pPr>
      <w:bookmarkStart w:id="35" w:name="_Toc262135477"/>
      <w:r w:rsidRPr="00B134C9">
        <w:rPr>
          <w:rFonts w:ascii="Times New Roman" w:hAnsi="Times New Roman"/>
          <w:sz w:val="24"/>
          <w:szCs w:val="24"/>
          <w:u w:val="single"/>
          <w:lang w:val="sq-AL"/>
        </w:rPr>
        <w:t xml:space="preserve">Indikatori - Objektivi 2  </w:t>
      </w:r>
      <w:bookmarkEnd w:id="35"/>
      <w:r w:rsidRPr="00B134C9">
        <w:rPr>
          <w:rFonts w:ascii="Times New Roman" w:hAnsi="Times New Roman"/>
          <w:sz w:val="24"/>
          <w:szCs w:val="24"/>
          <w:lang w:val="sq-AL"/>
        </w:rPr>
        <w:t>Fuqizimi i  vajzave dhe grave nëpërmjet pjesëmarrjes së tyre në vendim-marrje.</w:t>
      </w:r>
    </w:p>
    <w:p w:rsidR="0000041A" w:rsidRPr="00B134C9" w:rsidRDefault="0000041A" w:rsidP="0000041A">
      <w:pPr>
        <w:pStyle w:val="Heading2"/>
        <w:numPr>
          <w:ilvl w:val="0"/>
          <w:numId w:val="0"/>
        </w:numPr>
        <w:spacing w:after="100" w:afterAutospacing="1" w:line="240" w:lineRule="auto"/>
        <w:ind w:left="-284"/>
        <w:jc w:val="both"/>
        <w:rPr>
          <w:rFonts w:cs="Times New Roman"/>
          <w:sz w:val="24"/>
          <w:szCs w:val="24"/>
          <w:u w:val="single"/>
          <w:lang w:val="sq-AL"/>
        </w:rPr>
      </w:pPr>
    </w:p>
    <w:p w:rsidR="0000041A" w:rsidRPr="00B134C9" w:rsidRDefault="0000041A" w:rsidP="0000041A">
      <w:pPr>
        <w:pStyle w:val="Heading4"/>
        <w:numPr>
          <w:ilvl w:val="0"/>
          <w:numId w:val="4"/>
        </w:numPr>
        <w:spacing w:after="120" w:line="240" w:lineRule="auto"/>
        <w:jc w:val="both"/>
        <w:rPr>
          <w:i w:val="0"/>
          <w:color w:val="auto"/>
          <w:sz w:val="24"/>
          <w:szCs w:val="24"/>
          <w:lang w:val="sq-AL"/>
        </w:rPr>
      </w:pPr>
      <w:r w:rsidRPr="00B134C9">
        <w:rPr>
          <w:i w:val="0"/>
          <w:color w:val="auto"/>
          <w:sz w:val="24"/>
          <w:szCs w:val="24"/>
          <w:lang w:val="sq-AL"/>
        </w:rPr>
        <w:t>Rritja e % s</w:t>
      </w:r>
      <w:r>
        <w:rPr>
          <w:i w:val="0"/>
          <w:color w:val="auto"/>
          <w:sz w:val="24"/>
          <w:szCs w:val="24"/>
          <w:lang w:val="sq-AL"/>
        </w:rPr>
        <w:t>ë</w:t>
      </w:r>
      <w:r w:rsidRPr="00B134C9">
        <w:rPr>
          <w:i w:val="0"/>
          <w:color w:val="auto"/>
          <w:sz w:val="24"/>
          <w:szCs w:val="24"/>
          <w:lang w:val="sq-AL"/>
        </w:rPr>
        <w:t xml:space="preserve"> femrave n</w:t>
      </w:r>
      <w:r>
        <w:rPr>
          <w:i w:val="0"/>
          <w:color w:val="auto"/>
          <w:sz w:val="24"/>
          <w:szCs w:val="24"/>
          <w:lang w:val="sq-AL"/>
        </w:rPr>
        <w:t>ë</w:t>
      </w:r>
      <w:r w:rsidRPr="00B134C9">
        <w:rPr>
          <w:i w:val="0"/>
          <w:color w:val="auto"/>
          <w:sz w:val="24"/>
          <w:szCs w:val="24"/>
          <w:lang w:val="sq-AL"/>
        </w:rPr>
        <w:t xml:space="preserve"> nivelet e larta drejtuese t</w:t>
      </w:r>
      <w:r>
        <w:rPr>
          <w:i w:val="0"/>
          <w:color w:val="auto"/>
          <w:sz w:val="24"/>
          <w:szCs w:val="24"/>
          <w:lang w:val="sq-AL"/>
        </w:rPr>
        <w:t>ë</w:t>
      </w:r>
      <w:r w:rsidRPr="00B134C9">
        <w:rPr>
          <w:i w:val="0"/>
          <w:color w:val="auto"/>
          <w:sz w:val="24"/>
          <w:szCs w:val="24"/>
          <w:lang w:val="sq-AL"/>
        </w:rPr>
        <w:t xml:space="preserve"> Sh</w:t>
      </w:r>
      <w:r>
        <w:rPr>
          <w:i w:val="0"/>
          <w:color w:val="auto"/>
          <w:sz w:val="24"/>
          <w:szCs w:val="24"/>
          <w:lang w:val="sq-AL"/>
        </w:rPr>
        <w:t>ë</w:t>
      </w:r>
      <w:r w:rsidRPr="00B134C9">
        <w:rPr>
          <w:i w:val="0"/>
          <w:color w:val="auto"/>
          <w:sz w:val="24"/>
          <w:szCs w:val="24"/>
          <w:lang w:val="sq-AL"/>
        </w:rPr>
        <w:t>rbimit Civil nga 26% n</w:t>
      </w:r>
      <w:r>
        <w:rPr>
          <w:i w:val="0"/>
          <w:color w:val="auto"/>
          <w:sz w:val="24"/>
          <w:szCs w:val="24"/>
          <w:lang w:val="sq-AL"/>
        </w:rPr>
        <w:t>ë</w:t>
      </w:r>
      <w:r w:rsidRPr="00B134C9">
        <w:rPr>
          <w:i w:val="0"/>
          <w:color w:val="auto"/>
          <w:sz w:val="24"/>
          <w:szCs w:val="24"/>
          <w:lang w:val="sq-AL"/>
        </w:rPr>
        <w:t xml:space="preserve"> 2011, n</w:t>
      </w:r>
      <w:r>
        <w:rPr>
          <w:i w:val="0"/>
          <w:color w:val="auto"/>
          <w:sz w:val="24"/>
          <w:szCs w:val="24"/>
          <w:lang w:val="sq-AL"/>
        </w:rPr>
        <w:t>ë</w:t>
      </w:r>
      <w:r w:rsidRPr="00B134C9">
        <w:rPr>
          <w:i w:val="0"/>
          <w:color w:val="auto"/>
          <w:sz w:val="24"/>
          <w:szCs w:val="24"/>
          <w:lang w:val="sq-AL"/>
        </w:rPr>
        <w:t xml:space="preserve"> 27% n</w:t>
      </w:r>
      <w:r>
        <w:rPr>
          <w:i w:val="0"/>
          <w:color w:val="auto"/>
          <w:sz w:val="24"/>
          <w:szCs w:val="24"/>
          <w:lang w:val="sq-AL"/>
        </w:rPr>
        <w:t>ë</w:t>
      </w:r>
      <w:r w:rsidRPr="00B134C9">
        <w:rPr>
          <w:i w:val="0"/>
          <w:color w:val="auto"/>
          <w:sz w:val="24"/>
          <w:szCs w:val="24"/>
          <w:lang w:val="sq-AL"/>
        </w:rPr>
        <w:t xml:space="preserve"> 2012.   </w:t>
      </w:r>
    </w:p>
    <w:p w:rsidR="0000041A" w:rsidRPr="00B134C9" w:rsidRDefault="0000041A" w:rsidP="0000041A">
      <w:pPr>
        <w:numPr>
          <w:ilvl w:val="0"/>
          <w:numId w:val="4"/>
        </w:numPr>
        <w:jc w:val="both"/>
        <w:rPr>
          <w:rFonts w:ascii="Times New Roman" w:hAnsi="Times New Roman"/>
          <w:sz w:val="24"/>
          <w:szCs w:val="24"/>
          <w:lang w:val="sq-AL"/>
        </w:rPr>
      </w:pPr>
      <w:r w:rsidRPr="00B134C9">
        <w:rPr>
          <w:rFonts w:ascii="Times New Roman" w:hAnsi="Times New Roman"/>
          <w:sz w:val="24"/>
          <w:szCs w:val="24"/>
          <w:lang w:val="sq-AL"/>
        </w:rPr>
        <w:t>Rritja e përqindjes së femrave n</w:t>
      </w:r>
      <w:r>
        <w:rPr>
          <w:rFonts w:ascii="Times New Roman" w:hAnsi="Times New Roman"/>
          <w:sz w:val="24"/>
          <w:szCs w:val="24"/>
          <w:lang w:val="sq-AL"/>
        </w:rPr>
        <w:t>ë</w:t>
      </w:r>
      <w:r w:rsidRPr="00B134C9">
        <w:rPr>
          <w:rFonts w:ascii="Times New Roman" w:hAnsi="Times New Roman"/>
          <w:sz w:val="24"/>
          <w:szCs w:val="24"/>
          <w:lang w:val="sq-AL"/>
        </w:rPr>
        <w:t xml:space="preserve"> forcat e armatosura nga 12% n</w:t>
      </w:r>
      <w:r>
        <w:rPr>
          <w:rFonts w:ascii="Times New Roman" w:hAnsi="Times New Roman"/>
          <w:sz w:val="24"/>
          <w:szCs w:val="24"/>
          <w:lang w:val="sq-AL"/>
        </w:rPr>
        <w:t>ë</w:t>
      </w:r>
      <w:r w:rsidRPr="00B134C9">
        <w:rPr>
          <w:rFonts w:ascii="Times New Roman" w:hAnsi="Times New Roman"/>
          <w:sz w:val="24"/>
          <w:szCs w:val="24"/>
          <w:lang w:val="sq-AL"/>
        </w:rPr>
        <w:t xml:space="preserve"> 2011, n</w:t>
      </w:r>
      <w:r>
        <w:rPr>
          <w:rFonts w:ascii="Times New Roman" w:hAnsi="Times New Roman"/>
          <w:sz w:val="24"/>
          <w:szCs w:val="24"/>
          <w:lang w:val="sq-AL"/>
        </w:rPr>
        <w:t>ë</w:t>
      </w:r>
      <w:r w:rsidRPr="00B134C9">
        <w:rPr>
          <w:rFonts w:ascii="Times New Roman" w:hAnsi="Times New Roman"/>
          <w:sz w:val="24"/>
          <w:szCs w:val="24"/>
          <w:lang w:val="sq-AL"/>
        </w:rPr>
        <w:t xml:space="preserve"> 14% n</w:t>
      </w:r>
      <w:r>
        <w:rPr>
          <w:rFonts w:ascii="Times New Roman" w:hAnsi="Times New Roman"/>
          <w:sz w:val="24"/>
          <w:szCs w:val="24"/>
          <w:lang w:val="sq-AL"/>
        </w:rPr>
        <w:t>ë</w:t>
      </w:r>
      <w:r w:rsidRPr="00B134C9">
        <w:rPr>
          <w:rFonts w:ascii="Times New Roman" w:hAnsi="Times New Roman"/>
          <w:sz w:val="24"/>
          <w:szCs w:val="24"/>
          <w:lang w:val="sq-AL"/>
        </w:rPr>
        <w:t xml:space="preserve"> 2012.</w:t>
      </w:r>
    </w:p>
    <w:p w:rsidR="0000041A" w:rsidRPr="00B134C9" w:rsidRDefault="0000041A" w:rsidP="0000041A">
      <w:pPr>
        <w:pStyle w:val="Heading4"/>
        <w:spacing w:after="100" w:afterAutospacing="1" w:line="240" w:lineRule="auto"/>
        <w:jc w:val="both"/>
        <w:rPr>
          <w:sz w:val="24"/>
          <w:szCs w:val="24"/>
          <w:lang w:val="sq-AL"/>
        </w:rPr>
      </w:pPr>
    </w:p>
    <w:p w:rsidR="0000041A" w:rsidRPr="00B134C9" w:rsidRDefault="0000041A" w:rsidP="0000041A">
      <w:pPr>
        <w:pStyle w:val="Heading4"/>
        <w:spacing w:after="100" w:afterAutospacing="1" w:line="240" w:lineRule="auto"/>
        <w:jc w:val="both"/>
        <w:rPr>
          <w:sz w:val="24"/>
          <w:szCs w:val="24"/>
          <w:lang w:val="sq-AL"/>
        </w:rPr>
      </w:pPr>
      <w:r w:rsidRPr="00B134C9">
        <w:rPr>
          <w:sz w:val="24"/>
          <w:szCs w:val="24"/>
          <w:lang w:val="sq-AL"/>
        </w:rPr>
        <w:t xml:space="preserve">Përkufizim i termave </w:t>
      </w:r>
    </w:p>
    <w:p w:rsidR="0000041A" w:rsidRPr="00B134C9" w:rsidRDefault="0000041A" w:rsidP="0000041A">
      <w:pPr>
        <w:pStyle w:val="FootnoteText"/>
        <w:jc w:val="both"/>
        <w:rPr>
          <w:sz w:val="24"/>
          <w:szCs w:val="24"/>
          <w:lang w:val="sq-AL"/>
        </w:rPr>
      </w:pPr>
      <w:r w:rsidRPr="00B134C9">
        <w:rPr>
          <w:b/>
          <w:sz w:val="24"/>
          <w:szCs w:val="24"/>
          <w:lang w:val="sq-AL"/>
        </w:rPr>
        <w:t>nëpunës civil të nivelit të mesëm drejtues</w:t>
      </w:r>
      <w:r w:rsidRPr="00B134C9">
        <w:rPr>
          <w:sz w:val="24"/>
          <w:szCs w:val="24"/>
          <w:lang w:val="sq-AL"/>
        </w:rPr>
        <w:t xml:space="preserve"> konsiderohen këto pozicione a) drejtor drejtorie b) pozicionet e barazvlefshme me to</w:t>
      </w:r>
    </w:p>
    <w:p w:rsidR="0000041A" w:rsidRPr="00B134C9" w:rsidRDefault="0000041A" w:rsidP="0000041A">
      <w:pPr>
        <w:pStyle w:val="FootnoteText"/>
        <w:jc w:val="both"/>
        <w:rPr>
          <w:sz w:val="24"/>
          <w:szCs w:val="24"/>
          <w:lang w:val="sq-AL"/>
        </w:rPr>
      </w:pPr>
    </w:p>
    <w:p w:rsidR="0000041A" w:rsidRPr="004519B1" w:rsidRDefault="0000041A" w:rsidP="0000041A">
      <w:pPr>
        <w:pStyle w:val="FootnoteText"/>
        <w:jc w:val="both"/>
        <w:rPr>
          <w:sz w:val="24"/>
          <w:szCs w:val="24"/>
          <w:lang w:val="sq-AL"/>
        </w:rPr>
      </w:pPr>
      <w:r w:rsidRPr="00B134C9">
        <w:rPr>
          <w:b/>
          <w:sz w:val="24"/>
          <w:szCs w:val="24"/>
          <w:lang w:val="sq-AL"/>
        </w:rPr>
        <w:t>nëpunës civil të nivelit të lartë drejtues</w:t>
      </w:r>
      <w:r w:rsidRPr="00B134C9">
        <w:rPr>
          <w:sz w:val="24"/>
          <w:szCs w:val="24"/>
          <w:lang w:val="sq-AL"/>
        </w:rPr>
        <w:t xml:space="preserve"> konsiderohen këto pozicione a)Sekretar i Përgjithshëm b)Drejtor Departamenti c) Drejtor Drejtorie të Përgjitshme d) pozicionet e barazvlefshme me tre të parat në institucionet e administratës publike qëndrore apo vendore</w:t>
      </w:r>
    </w:p>
    <w:p w:rsidR="0000041A" w:rsidRPr="00B134C9" w:rsidRDefault="0000041A" w:rsidP="0000041A">
      <w:pPr>
        <w:pStyle w:val="Heading4"/>
        <w:spacing w:after="100" w:afterAutospacing="1" w:line="240" w:lineRule="auto"/>
        <w:jc w:val="both"/>
        <w:rPr>
          <w:sz w:val="24"/>
          <w:szCs w:val="24"/>
          <w:lang w:val="sq-AL"/>
        </w:rPr>
      </w:pPr>
    </w:p>
    <w:p w:rsidR="0000041A" w:rsidRPr="00B134C9" w:rsidRDefault="0000041A" w:rsidP="0000041A">
      <w:pPr>
        <w:pStyle w:val="Heading4"/>
        <w:spacing w:after="100" w:afterAutospacing="1" w:line="240" w:lineRule="auto"/>
        <w:jc w:val="both"/>
        <w:rPr>
          <w:sz w:val="24"/>
          <w:szCs w:val="24"/>
          <w:lang w:val="sq-AL"/>
        </w:rPr>
      </w:pPr>
      <w:r w:rsidRPr="00B134C9">
        <w:rPr>
          <w:sz w:val="24"/>
          <w:szCs w:val="24"/>
          <w:lang w:val="sq-AL"/>
        </w:rPr>
        <w:t xml:space="preserve">Burimi i të dhënave  </w:t>
      </w:r>
    </w:p>
    <w:p w:rsidR="0000041A" w:rsidRPr="00B134C9" w:rsidRDefault="0000041A" w:rsidP="0000041A">
      <w:pPr>
        <w:spacing w:after="100" w:afterAutospacing="1" w:line="240" w:lineRule="auto"/>
        <w:jc w:val="both"/>
        <w:rPr>
          <w:rFonts w:ascii="Times New Roman" w:hAnsi="Times New Roman"/>
          <w:sz w:val="24"/>
          <w:szCs w:val="24"/>
          <w:lang w:val="sq-AL"/>
        </w:rPr>
      </w:pPr>
      <w:r w:rsidRPr="00B134C9">
        <w:rPr>
          <w:rFonts w:ascii="Times New Roman" w:hAnsi="Times New Roman"/>
          <w:sz w:val="24"/>
          <w:szCs w:val="24"/>
          <w:lang w:val="sq-AL"/>
        </w:rPr>
        <w:t>Departamenti i Administrat</w:t>
      </w:r>
      <w:r>
        <w:rPr>
          <w:rFonts w:ascii="Times New Roman" w:hAnsi="Times New Roman"/>
          <w:sz w:val="24"/>
          <w:szCs w:val="24"/>
          <w:lang w:val="sq-AL"/>
        </w:rPr>
        <w:t>ë</w:t>
      </w:r>
      <w:r w:rsidRPr="00B134C9">
        <w:rPr>
          <w:rFonts w:ascii="Times New Roman" w:hAnsi="Times New Roman"/>
          <w:sz w:val="24"/>
          <w:szCs w:val="24"/>
          <w:lang w:val="sq-AL"/>
        </w:rPr>
        <w:t>s Publike DAP, Ministria e Mbrojtjes, Drejtoria e P</w:t>
      </w:r>
      <w:r>
        <w:rPr>
          <w:rFonts w:ascii="Times New Roman" w:hAnsi="Times New Roman"/>
          <w:sz w:val="24"/>
          <w:szCs w:val="24"/>
          <w:lang w:val="sq-AL"/>
        </w:rPr>
        <w:t>ë</w:t>
      </w:r>
      <w:r w:rsidRPr="00B134C9">
        <w:rPr>
          <w:rFonts w:ascii="Times New Roman" w:hAnsi="Times New Roman"/>
          <w:sz w:val="24"/>
          <w:szCs w:val="24"/>
          <w:lang w:val="sq-AL"/>
        </w:rPr>
        <w:t>rgjithshme e Policis</w:t>
      </w:r>
      <w:r>
        <w:rPr>
          <w:rFonts w:ascii="Times New Roman" w:hAnsi="Times New Roman"/>
          <w:sz w:val="24"/>
          <w:szCs w:val="24"/>
          <w:lang w:val="sq-AL"/>
        </w:rPr>
        <w:t>ë</w:t>
      </w:r>
      <w:r w:rsidRPr="00B134C9">
        <w:rPr>
          <w:rFonts w:ascii="Times New Roman" w:hAnsi="Times New Roman"/>
          <w:sz w:val="24"/>
          <w:szCs w:val="24"/>
          <w:lang w:val="sq-AL"/>
        </w:rPr>
        <w:t xml:space="preserve"> s</w:t>
      </w:r>
      <w:r>
        <w:rPr>
          <w:rFonts w:ascii="Times New Roman" w:hAnsi="Times New Roman"/>
          <w:sz w:val="24"/>
          <w:szCs w:val="24"/>
          <w:lang w:val="sq-AL"/>
        </w:rPr>
        <w:t>ë</w:t>
      </w:r>
      <w:r w:rsidRPr="00B134C9">
        <w:rPr>
          <w:rFonts w:ascii="Times New Roman" w:hAnsi="Times New Roman"/>
          <w:sz w:val="24"/>
          <w:szCs w:val="24"/>
          <w:lang w:val="sq-AL"/>
        </w:rPr>
        <w:t xml:space="preserve"> Shtetit.</w:t>
      </w:r>
    </w:p>
    <w:p w:rsidR="0000041A" w:rsidRPr="00B134C9" w:rsidRDefault="0000041A" w:rsidP="0000041A">
      <w:pPr>
        <w:pStyle w:val="Heading4"/>
        <w:spacing w:after="100" w:afterAutospacing="1" w:line="240" w:lineRule="auto"/>
        <w:jc w:val="both"/>
        <w:rPr>
          <w:sz w:val="24"/>
          <w:szCs w:val="24"/>
          <w:lang w:val="sq-AL"/>
        </w:rPr>
      </w:pPr>
      <w:r w:rsidRPr="00B134C9">
        <w:rPr>
          <w:sz w:val="24"/>
          <w:szCs w:val="24"/>
          <w:lang w:val="sq-AL"/>
        </w:rPr>
        <w:t xml:space="preserve">Zyrtari përgjegjës </w:t>
      </w:r>
    </w:p>
    <w:p w:rsidR="0000041A" w:rsidRPr="00B134C9" w:rsidRDefault="00095E2E" w:rsidP="0000041A">
      <w:pPr>
        <w:spacing w:after="100" w:afterAutospacing="1" w:line="240" w:lineRule="auto"/>
        <w:jc w:val="both"/>
        <w:rPr>
          <w:rFonts w:ascii="Times New Roman" w:hAnsi="Times New Roman"/>
          <w:sz w:val="24"/>
          <w:szCs w:val="24"/>
          <w:lang w:val="sq-AL"/>
        </w:rPr>
      </w:pPr>
      <w:r>
        <w:rPr>
          <w:rFonts w:ascii="Times New Roman" w:hAnsi="Times New Roman"/>
          <w:sz w:val="24"/>
          <w:szCs w:val="24"/>
          <w:lang w:val="sq-AL"/>
        </w:rPr>
        <w:t>Alida Tota</w:t>
      </w:r>
      <w:r w:rsidR="0000041A" w:rsidRPr="00B134C9">
        <w:rPr>
          <w:rFonts w:ascii="Times New Roman" w:hAnsi="Times New Roman"/>
          <w:sz w:val="24"/>
          <w:szCs w:val="24"/>
          <w:lang w:val="sq-AL"/>
        </w:rPr>
        <w:t>, Drejtor</w:t>
      </w:r>
      <w:r>
        <w:rPr>
          <w:rFonts w:ascii="Times New Roman" w:hAnsi="Times New Roman"/>
          <w:sz w:val="24"/>
          <w:szCs w:val="24"/>
          <w:lang w:val="sq-AL"/>
        </w:rPr>
        <w:t>e</w:t>
      </w:r>
      <w:r w:rsidR="0000041A" w:rsidRPr="00B134C9">
        <w:rPr>
          <w:rFonts w:ascii="Times New Roman" w:hAnsi="Times New Roman"/>
          <w:sz w:val="24"/>
          <w:szCs w:val="24"/>
          <w:lang w:val="sq-AL"/>
        </w:rPr>
        <w:t xml:space="preserve"> e Drejtoris</w:t>
      </w:r>
      <w:r w:rsidR="0000041A">
        <w:rPr>
          <w:rFonts w:ascii="Times New Roman" w:hAnsi="Times New Roman"/>
          <w:sz w:val="24"/>
          <w:szCs w:val="24"/>
          <w:lang w:val="sq-AL"/>
        </w:rPr>
        <w:t>ë</w:t>
      </w:r>
      <w:r w:rsidR="0000041A" w:rsidRPr="00B134C9">
        <w:rPr>
          <w:rFonts w:ascii="Times New Roman" w:hAnsi="Times New Roman"/>
          <w:sz w:val="24"/>
          <w:szCs w:val="24"/>
          <w:lang w:val="sq-AL"/>
        </w:rPr>
        <w:t xml:space="preserve"> s</w:t>
      </w:r>
      <w:r w:rsidR="0000041A">
        <w:rPr>
          <w:rFonts w:ascii="Times New Roman" w:hAnsi="Times New Roman"/>
          <w:sz w:val="24"/>
          <w:szCs w:val="24"/>
          <w:lang w:val="sq-AL"/>
        </w:rPr>
        <w:t>ë</w:t>
      </w:r>
      <w:r w:rsidR="0000041A" w:rsidRPr="00B134C9">
        <w:rPr>
          <w:rFonts w:ascii="Times New Roman" w:hAnsi="Times New Roman"/>
          <w:sz w:val="24"/>
          <w:szCs w:val="24"/>
          <w:lang w:val="sq-AL"/>
        </w:rPr>
        <w:t xml:space="preserve"> Politikave p</w:t>
      </w:r>
      <w:r w:rsidR="0000041A">
        <w:rPr>
          <w:rFonts w:ascii="Times New Roman" w:hAnsi="Times New Roman"/>
          <w:sz w:val="24"/>
          <w:szCs w:val="24"/>
          <w:lang w:val="sq-AL"/>
        </w:rPr>
        <w:t>ë</w:t>
      </w:r>
      <w:r w:rsidR="0000041A" w:rsidRPr="00B134C9">
        <w:rPr>
          <w:rFonts w:ascii="Times New Roman" w:hAnsi="Times New Roman"/>
          <w:sz w:val="24"/>
          <w:szCs w:val="24"/>
          <w:lang w:val="sq-AL"/>
        </w:rPr>
        <w:t xml:space="preserve">r Shanset e Barabarta dhe Familjen.  </w:t>
      </w:r>
    </w:p>
    <w:p w:rsidR="0000041A" w:rsidRPr="00B134C9" w:rsidRDefault="0000041A" w:rsidP="0000041A">
      <w:pPr>
        <w:spacing w:after="100" w:afterAutospacing="1" w:line="240" w:lineRule="auto"/>
        <w:jc w:val="both"/>
        <w:rPr>
          <w:rFonts w:ascii="Times New Roman" w:hAnsi="Times New Roman"/>
          <w:sz w:val="24"/>
          <w:szCs w:val="24"/>
          <w:u w:val="single"/>
          <w:lang w:val="sq-AL"/>
        </w:rPr>
      </w:pPr>
      <w:r w:rsidRPr="00B134C9">
        <w:rPr>
          <w:rFonts w:ascii="Times New Roman" w:hAnsi="Times New Roman"/>
          <w:sz w:val="24"/>
          <w:szCs w:val="24"/>
          <w:lang w:val="sq-AL"/>
        </w:rPr>
        <w:t>Ministria e Punës, Çështjeve Sociale dhe Shanseve të Barabarta</w:t>
      </w:r>
    </w:p>
    <w:p w:rsidR="0000041A" w:rsidRPr="00B134C9" w:rsidRDefault="0000041A" w:rsidP="0000041A">
      <w:pPr>
        <w:spacing w:line="240" w:lineRule="auto"/>
        <w:jc w:val="both"/>
        <w:rPr>
          <w:rFonts w:ascii="Times New Roman" w:hAnsi="Times New Roman"/>
          <w:sz w:val="24"/>
          <w:szCs w:val="24"/>
          <w:lang w:val="sq-AL"/>
        </w:rPr>
      </w:pPr>
      <w:r w:rsidRPr="00B134C9">
        <w:rPr>
          <w:rFonts w:ascii="Times New Roman" w:hAnsi="Times New Roman"/>
          <w:sz w:val="24"/>
          <w:szCs w:val="24"/>
          <w:u w:val="single"/>
          <w:lang w:val="sq-AL"/>
        </w:rPr>
        <w:t xml:space="preserve">Indikatori - Objektivi 3  </w:t>
      </w:r>
      <w:r w:rsidRPr="00B134C9">
        <w:rPr>
          <w:rFonts w:ascii="Times New Roman" w:hAnsi="Times New Roman"/>
          <w:sz w:val="24"/>
          <w:szCs w:val="24"/>
          <w:lang w:val="sq-AL"/>
        </w:rPr>
        <w:t>Te sigurohet fuqizimi ekonomik dhe shoqeror i femrave nepermjet adresimit te pabarazive gjinore ne varferi dhe promovimit te perfshirjes sociale;</w:t>
      </w:r>
    </w:p>
    <w:p w:rsidR="0000041A" w:rsidRPr="00B134C9" w:rsidRDefault="0000041A" w:rsidP="0000041A">
      <w:pPr>
        <w:spacing w:after="100" w:afterAutospacing="1" w:line="240" w:lineRule="auto"/>
        <w:jc w:val="both"/>
        <w:rPr>
          <w:rFonts w:ascii="Times New Roman" w:hAnsi="Times New Roman"/>
          <w:bCs/>
          <w:iCs/>
          <w:color w:val="006699"/>
          <w:sz w:val="24"/>
          <w:szCs w:val="24"/>
          <w:lang w:val="sq-AL"/>
        </w:rPr>
      </w:pPr>
    </w:p>
    <w:p w:rsidR="0000041A" w:rsidRPr="00B134C9" w:rsidRDefault="0000041A" w:rsidP="0000041A">
      <w:pPr>
        <w:jc w:val="both"/>
        <w:rPr>
          <w:rFonts w:ascii="Times New Roman" w:hAnsi="Times New Roman"/>
          <w:sz w:val="24"/>
          <w:szCs w:val="24"/>
          <w:lang w:val="sq-AL"/>
        </w:rPr>
      </w:pPr>
      <w:r w:rsidRPr="00B134C9">
        <w:rPr>
          <w:rFonts w:ascii="Times New Roman" w:hAnsi="Times New Roman"/>
          <w:sz w:val="24"/>
          <w:szCs w:val="24"/>
          <w:lang w:val="sq-AL"/>
        </w:rPr>
        <w:t>1 Rritja e numrit t</w:t>
      </w:r>
      <w:r>
        <w:rPr>
          <w:rFonts w:ascii="Times New Roman" w:hAnsi="Times New Roman"/>
          <w:sz w:val="24"/>
          <w:szCs w:val="24"/>
          <w:lang w:val="sq-AL"/>
        </w:rPr>
        <w:t>ë</w:t>
      </w:r>
      <w:r w:rsidRPr="00B134C9">
        <w:rPr>
          <w:rFonts w:ascii="Times New Roman" w:hAnsi="Times New Roman"/>
          <w:sz w:val="24"/>
          <w:szCs w:val="24"/>
          <w:lang w:val="sq-AL"/>
        </w:rPr>
        <w:t xml:space="preserve"> grave q</w:t>
      </w:r>
      <w:r>
        <w:rPr>
          <w:rFonts w:ascii="Times New Roman" w:hAnsi="Times New Roman"/>
          <w:sz w:val="24"/>
          <w:szCs w:val="24"/>
          <w:lang w:val="sq-AL"/>
        </w:rPr>
        <w:t>ë</w:t>
      </w:r>
      <w:r w:rsidRPr="00B134C9">
        <w:rPr>
          <w:rFonts w:ascii="Times New Roman" w:hAnsi="Times New Roman"/>
          <w:sz w:val="24"/>
          <w:szCs w:val="24"/>
          <w:lang w:val="sq-AL"/>
        </w:rPr>
        <w:t xml:space="preserve"> marrin pjes</w:t>
      </w:r>
      <w:r>
        <w:rPr>
          <w:rFonts w:ascii="Times New Roman" w:hAnsi="Times New Roman"/>
          <w:sz w:val="24"/>
          <w:szCs w:val="24"/>
          <w:lang w:val="sq-AL"/>
        </w:rPr>
        <w:t>ë</w:t>
      </w:r>
      <w:r w:rsidRPr="00B134C9">
        <w:rPr>
          <w:rFonts w:ascii="Times New Roman" w:hAnsi="Times New Roman"/>
          <w:sz w:val="24"/>
          <w:szCs w:val="24"/>
          <w:lang w:val="sq-AL"/>
        </w:rPr>
        <w:t xml:space="preserve"> n</w:t>
      </w:r>
      <w:r>
        <w:rPr>
          <w:rFonts w:ascii="Times New Roman" w:hAnsi="Times New Roman"/>
          <w:sz w:val="24"/>
          <w:szCs w:val="24"/>
          <w:lang w:val="sq-AL"/>
        </w:rPr>
        <w:t>ë</w:t>
      </w:r>
      <w:r w:rsidRPr="00B134C9">
        <w:rPr>
          <w:rFonts w:ascii="Times New Roman" w:hAnsi="Times New Roman"/>
          <w:sz w:val="24"/>
          <w:szCs w:val="24"/>
          <w:lang w:val="sq-AL"/>
        </w:rPr>
        <w:t xml:space="preserve"> aktiviteteve sensibilizuese dhe promovuese p</w:t>
      </w:r>
      <w:r>
        <w:rPr>
          <w:rFonts w:ascii="Times New Roman" w:hAnsi="Times New Roman"/>
          <w:sz w:val="24"/>
          <w:szCs w:val="24"/>
          <w:lang w:val="sq-AL"/>
        </w:rPr>
        <w:t>ë</w:t>
      </w:r>
      <w:r w:rsidRPr="00B134C9">
        <w:rPr>
          <w:rFonts w:ascii="Times New Roman" w:hAnsi="Times New Roman"/>
          <w:sz w:val="24"/>
          <w:szCs w:val="24"/>
          <w:lang w:val="sq-AL"/>
        </w:rPr>
        <w:t>r nxitjen e aft</w:t>
      </w:r>
      <w:r>
        <w:rPr>
          <w:rFonts w:ascii="Times New Roman" w:hAnsi="Times New Roman"/>
          <w:sz w:val="24"/>
          <w:szCs w:val="24"/>
          <w:lang w:val="sq-AL"/>
        </w:rPr>
        <w:t>ë</w:t>
      </w:r>
      <w:r w:rsidRPr="00B134C9">
        <w:rPr>
          <w:rFonts w:ascii="Times New Roman" w:hAnsi="Times New Roman"/>
          <w:sz w:val="24"/>
          <w:szCs w:val="24"/>
          <w:lang w:val="sq-AL"/>
        </w:rPr>
        <w:t>sive sip</w:t>
      </w:r>
      <w:r>
        <w:rPr>
          <w:rFonts w:ascii="Times New Roman" w:hAnsi="Times New Roman"/>
          <w:sz w:val="24"/>
          <w:szCs w:val="24"/>
          <w:lang w:val="sq-AL"/>
        </w:rPr>
        <w:t>ë</w:t>
      </w:r>
      <w:r w:rsidRPr="00B134C9">
        <w:rPr>
          <w:rFonts w:ascii="Times New Roman" w:hAnsi="Times New Roman"/>
          <w:sz w:val="24"/>
          <w:szCs w:val="24"/>
          <w:lang w:val="sq-AL"/>
        </w:rPr>
        <w:t>rmar</w:t>
      </w:r>
      <w:r>
        <w:rPr>
          <w:rFonts w:ascii="Times New Roman" w:hAnsi="Times New Roman"/>
          <w:sz w:val="24"/>
          <w:szCs w:val="24"/>
          <w:lang w:val="sq-AL"/>
        </w:rPr>
        <w:t>ë</w:t>
      </w:r>
      <w:r w:rsidRPr="00B134C9">
        <w:rPr>
          <w:rFonts w:ascii="Times New Roman" w:hAnsi="Times New Roman"/>
          <w:sz w:val="24"/>
          <w:szCs w:val="24"/>
          <w:lang w:val="sq-AL"/>
        </w:rPr>
        <w:t>se t</w:t>
      </w:r>
      <w:r>
        <w:rPr>
          <w:rFonts w:ascii="Times New Roman" w:hAnsi="Times New Roman"/>
          <w:sz w:val="24"/>
          <w:szCs w:val="24"/>
          <w:lang w:val="sq-AL"/>
        </w:rPr>
        <w:t>ë</w:t>
      </w:r>
      <w:r w:rsidRPr="00B134C9">
        <w:rPr>
          <w:rFonts w:ascii="Times New Roman" w:hAnsi="Times New Roman"/>
          <w:sz w:val="24"/>
          <w:szCs w:val="24"/>
          <w:lang w:val="sq-AL"/>
        </w:rPr>
        <w:t xml:space="preserve"> tyre, 750 n</w:t>
      </w:r>
      <w:r>
        <w:rPr>
          <w:rFonts w:ascii="Times New Roman" w:hAnsi="Times New Roman"/>
          <w:sz w:val="24"/>
          <w:szCs w:val="24"/>
          <w:lang w:val="sq-AL"/>
        </w:rPr>
        <w:t>ë</w:t>
      </w:r>
      <w:r w:rsidRPr="00B134C9">
        <w:rPr>
          <w:rFonts w:ascii="Times New Roman" w:hAnsi="Times New Roman"/>
          <w:sz w:val="24"/>
          <w:szCs w:val="24"/>
          <w:lang w:val="sq-AL"/>
        </w:rPr>
        <w:t xml:space="preserve"> 2011 n</w:t>
      </w:r>
      <w:r>
        <w:rPr>
          <w:rFonts w:ascii="Times New Roman" w:hAnsi="Times New Roman"/>
          <w:sz w:val="24"/>
          <w:szCs w:val="24"/>
          <w:lang w:val="sq-AL"/>
        </w:rPr>
        <w:t>ë</w:t>
      </w:r>
      <w:r w:rsidRPr="00B134C9">
        <w:rPr>
          <w:rFonts w:ascii="Times New Roman" w:hAnsi="Times New Roman"/>
          <w:sz w:val="24"/>
          <w:szCs w:val="24"/>
          <w:lang w:val="sq-AL"/>
        </w:rPr>
        <w:t xml:space="preserve"> 1200 n</w:t>
      </w:r>
      <w:r>
        <w:rPr>
          <w:rFonts w:ascii="Times New Roman" w:hAnsi="Times New Roman"/>
          <w:sz w:val="24"/>
          <w:szCs w:val="24"/>
          <w:lang w:val="sq-AL"/>
        </w:rPr>
        <w:t>ë</w:t>
      </w:r>
      <w:r w:rsidRPr="00B134C9">
        <w:rPr>
          <w:rFonts w:ascii="Times New Roman" w:hAnsi="Times New Roman"/>
          <w:sz w:val="24"/>
          <w:szCs w:val="24"/>
          <w:lang w:val="sq-AL"/>
        </w:rPr>
        <w:t xml:space="preserve"> 2012.</w:t>
      </w:r>
    </w:p>
    <w:p w:rsidR="0000041A" w:rsidRPr="00B134C9" w:rsidRDefault="0000041A" w:rsidP="0000041A">
      <w:pPr>
        <w:jc w:val="both"/>
        <w:rPr>
          <w:rFonts w:ascii="Times New Roman" w:hAnsi="Times New Roman"/>
          <w:sz w:val="24"/>
          <w:szCs w:val="24"/>
          <w:lang w:val="sq-AL"/>
        </w:rPr>
      </w:pPr>
    </w:p>
    <w:p w:rsidR="0000041A" w:rsidRPr="00B134C9" w:rsidRDefault="0000041A" w:rsidP="0000041A">
      <w:pPr>
        <w:numPr>
          <w:ilvl w:val="0"/>
          <w:numId w:val="14"/>
        </w:numPr>
        <w:jc w:val="both"/>
        <w:rPr>
          <w:rFonts w:ascii="Times New Roman" w:hAnsi="Times New Roman"/>
          <w:sz w:val="24"/>
          <w:szCs w:val="24"/>
          <w:lang w:val="sq-AL"/>
        </w:rPr>
      </w:pPr>
      <w:r w:rsidRPr="00B134C9">
        <w:rPr>
          <w:rFonts w:ascii="Times New Roman" w:hAnsi="Times New Roman"/>
          <w:sz w:val="24"/>
          <w:szCs w:val="24"/>
          <w:lang w:val="sq-AL"/>
        </w:rPr>
        <w:t>Rritja e  numrit t</w:t>
      </w:r>
      <w:r>
        <w:rPr>
          <w:rFonts w:ascii="Times New Roman" w:hAnsi="Times New Roman"/>
          <w:sz w:val="24"/>
          <w:szCs w:val="24"/>
          <w:lang w:val="sq-AL"/>
        </w:rPr>
        <w:t>ë</w:t>
      </w:r>
      <w:r w:rsidRPr="00B134C9">
        <w:rPr>
          <w:rFonts w:ascii="Times New Roman" w:hAnsi="Times New Roman"/>
          <w:sz w:val="24"/>
          <w:szCs w:val="24"/>
          <w:lang w:val="sq-AL"/>
        </w:rPr>
        <w:t xml:space="preserve"> raporteve dhe studimeve mbi statusin ekonomik t</w:t>
      </w:r>
      <w:r>
        <w:rPr>
          <w:rFonts w:ascii="Times New Roman" w:hAnsi="Times New Roman"/>
          <w:sz w:val="24"/>
          <w:szCs w:val="24"/>
          <w:lang w:val="sq-AL"/>
        </w:rPr>
        <w:t>ë</w:t>
      </w:r>
      <w:r w:rsidRPr="00B134C9">
        <w:rPr>
          <w:rFonts w:ascii="Times New Roman" w:hAnsi="Times New Roman"/>
          <w:sz w:val="24"/>
          <w:szCs w:val="24"/>
          <w:lang w:val="sq-AL"/>
        </w:rPr>
        <w:t xml:space="preserve"> grave dhe vajzave, nga 2 n</w:t>
      </w:r>
      <w:r>
        <w:rPr>
          <w:rFonts w:ascii="Times New Roman" w:hAnsi="Times New Roman"/>
          <w:sz w:val="24"/>
          <w:szCs w:val="24"/>
          <w:lang w:val="sq-AL"/>
        </w:rPr>
        <w:t>ë</w:t>
      </w:r>
      <w:r w:rsidRPr="00B134C9">
        <w:rPr>
          <w:rFonts w:ascii="Times New Roman" w:hAnsi="Times New Roman"/>
          <w:sz w:val="24"/>
          <w:szCs w:val="24"/>
          <w:lang w:val="sq-AL"/>
        </w:rPr>
        <w:t xml:space="preserve"> 2011, n</w:t>
      </w:r>
      <w:r>
        <w:rPr>
          <w:rFonts w:ascii="Times New Roman" w:hAnsi="Times New Roman"/>
          <w:sz w:val="24"/>
          <w:szCs w:val="24"/>
          <w:lang w:val="sq-AL"/>
        </w:rPr>
        <w:t>ë</w:t>
      </w:r>
      <w:r w:rsidRPr="00B134C9">
        <w:rPr>
          <w:rFonts w:ascii="Times New Roman" w:hAnsi="Times New Roman"/>
          <w:sz w:val="24"/>
          <w:szCs w:val="24"/>
          <w:lang w:val="sq-AL"/>
        </w:rPr>
        <w:t xml:space="preserve"> 3 n</w:t>
      </w:r>
      <w:r>
        <w:rPr>
          <w:rFonts w:ascii="Times New Roman" w:hAnsi="Times New Roman"/>
          <w:sz w:val="24"/>
          <w:szCs w:val="24"/>
          <w:lang w:val="sq-AL"/>
        </w:rPr>
        <w:t>ë</w:t>
      </w:r>
      <w:r w:rsidRPr="00B134C9">
        <w:rPr>
          <w:rFonts w:ascii="Times New Roman" w:hAnsi="Times New Roman"/>
          <w:sz w:val="24"/>
          <w:szCs w:val="24"/>
          <w:lang w:val="sq-AL"/>
        </w:rPr>
        <w:t xml:space="preserve"> 2012.</w:t>
      </w:r>
    </w:p>
    <w:p w:rsidR="0000041A" w:rsidRPr="00B134C9" w:rsidRDefault="0000041A" w:rsidP="0000041A">
      <w:pPr>
        <w:pStyle w:val="Heading4"/>
        <w:spacing w:after="100" w:afterAutospacing="1" w:line="240" w:lineRule="auto"/>
        <w:jc w:val="both"/>
        <w:rPr>
          <w:sz w:val="24"/>
          <w:szCs w:val="24"/>
          <w:lang w:val="sq-AL"/>
        </w:rPr>
      </w:pPr>
    </w:p>
    <w:p w:rsidR="0000041A" w:rsidRPr="00B134C9" w:rsidRDefault="0000041A" w:rsidP="0000041A">
      <w:pPr>
        <w:pStyle w:val="Heading4"/>
        <w:spacing w:after="100" w:afterAutospacing="1" w:line="240" w:lineRule="auto"/>
        <w:jc w:val="both"/>
        <w:rPr>
          <w:sz w:val="24"/>
          <w:szCs w:val="24"/>
          <w:lang w:val="sq-AL"/>
        </w:rPr>
      </w:pPr>
      <w:r w:rsidRPr="00B134C9">
        <w:rPr>
          <w:sz w:val="24"/>
          <w:szCs w:val="24"/>
          <w:lang w:val="sq-AL"/>
        </w:rPr>
        <w:t xml:space="preserve">Përkufizim i termave </w:t>
      </w:r>
    </w:p>
    <w:p w:rsidR="0000041A" w:rsidRPr="00B134C9" w:rsidRDefault="0000041A" w:rsidP="0000041A">
      <w:pPr>
        <w:spacing w:after="100" w:afterAutospacing="1" w:line="240" w:lineRule="auto"/>
        <w:jc w:val="both"/>
        <w:rPr>
          <w:rFonts w:ascii="Times New Roman" w:hAnsi="Times New Roman"/>
          <w:sz w:val="24"/>
          <w:szCs w:val="24"/>
          <w:lang w:val="sq-AL"/>
        </w:rPr>
      </w:pPr>
      <w:r w:rsidRPr="00B134C9">
        <w:rPr>
          <w:rFonts w:ascii="Times New Roman" w:hAnsi="Times New Roman"/>
          <w:sz w:val="24"/>
          <w:szCs w:val="24"/>
          <w:lang w:val="sq-AL"/>
        </w:rPr>
        <w:t>Për terma të tjera të njëjta me objektivin 1</w:t>
      </w:r>
    </w:p>
    <w:p w:rsidR="0000041A" w:rsidRPr="00B134C9" w:rsidRDefault="0000041A" w:rsidP="0000041A">
      <w:pPr>
        <w:pStyle w:val="Heading4"/>
        <w:spacing w:after="100" w:afterAutospacing="1" w:line="240" w:lineRule="auto"/>
        <w:jc w:val="both"/>
        <w:rPr>
          <w:sz w:val="24"/>
          <w:szCs w:val="24"/>
          <w:lang w:val="sq-AL"/>
        </w:rPr>
      </w:pPr>
      <w:r w:rsidRPr="00B134C9">
        <w:rPr>
          <w:sz w:val="24"/>
          <w:szCs w:val="24"/>
          <w:lang w:val="sq-AL"/>
        </w:rPr>
        <w:t xml:space="preserve">Burimi i të dhënave  </w:t>
      </w:r>
    </w:p>
    <w:p w:rsidR="0000041A" w:rsidRPr="00B134C9" w:rsidRDefault="0000041A" w:rsidP="0000041A">
      <w:pPr>
        <w:spacing w:after="100" w:afterAutospacing="1" w:line="240" w:lineRule="auto"/>
        <w:jc w:val="both"/>
        <w:rPr>
          <w:rFonts w:ascii="Times New Roman" w:hAnsi="Times New Roman"/>
          <w:sz w:val="24"/>
          <w:szCs w:val="24"/>
          <w:lang w:val="sq-AL"/>
        </w:rPr>
      </w:pPr>
      <w:r w:rsidRPr="00B134C9">
        <w:rPr>
          <w:rFonts w:ascii="Times New Roman" w:hAnsi="Times New Roman"/>
          <w:sz w:val="24"/>
          <w:szCs w:val="24"/>
          <w:lang w:val="sq-AL"/>
        </w:rPr>
        <w:t>INSTAT , DPSHBF,  SHKP dhe Zyrat Rajonale dhe Vendore të Punësimit (buletinet statistikore)</w:t>
      </w:r>
    </w:p>
    <w:p w:rsidR="0000041A" w:rsidRPr="00B134C9" w:rsidRDefault="0000041A" w:rsidP="0000041A">
      <w:pPr>
        <w:pStyle w:val="Heading4"/>
        <w:spacing w:after="100" w:afterAutospacing="1" w:line="240" w:lineRule="auto"/>
        <w:jc w:val="both"/>
        <w:rPr>
          <w:sz w:val="24"/>
          <w:szCs w:val="24"/>
          <w:lang w:val="sq-AL"/>
        </w:rPr>
      </w:pPr>
      <w:r w:rsidRPr="00B134C9">
        <w:rPr>
          <w:sz w:val="24"/>
          <w:szCs w:val="24"/>
          <w:lang w:val="sq-AL"/>
        </w:rPr>
        <w:t xml:space="preserve">Zyrtari përgjegjës </w:t>
      </w:r>
    </w:p>
    <w:p w:rsidR="0000041A" w:rsidRPr="00B134C9" w:rsidRDefault="00095E2E" w:rsidP="0000041A">
      <w:pPr>
        <w:spacing w:after="100" w:afterAutospacing="1" w:line="240" w:lineRule="auto"/>
        <w:jc w:val="both"/>
        <w:rPr>
          <w:rFonts w:ascii="Times New Roman" w:hAnsi="Times New Roman"/>
          <w:sz w:val="24"/>
          <w:szCs w:val="24"/>
          <w:lang w:val="sq-AL"/>
        </w:rPr>
      </w:pPr>
      <w:r>
        <w:rPr>
          <w:rFonts w:ascii="Times New Roman" w:hAnsi="Times New Roman"/>
          <w:sz w:val="24"/>
          <w:szCs w:val="24"/>
          <w:lang w:val="sq-AL"/>
        </w:rPr>
        <w:t>Alida Tota</w:t>
      </w:r>
      <w:r w:rsidR="0000041A" w:rsidRPr="00B134C9">
        <w:rPr>
          <w:rFonts w:ascii="Times New Roman" w:hAnsi="Times New Roman"/>
          <w:sz w:val="24"/>
          <w:szCs w:val="24"/>
          <w:lang w:val="sq-AL"/>
        </w:rPr>
        <w:t>, Drejtor</w:t>
      </w:r>
      <w:r>
        <w:rPr>
          <w:rFonts w:ascii="Times New Roman" w:hAnsi="Times New Roman"/>
          <w:sz w:val="24"/>
          <w:szCs w:val="24"/>
          <w:lang w:val="sq-AL"/>
        </w:rPr>
        <w:t>e</w:t>
      </w:r>
      <w:r w:rsidR="0000041A" w:rsidRPr="00B134C9">
        <w:rPr>
          <w:rFonts w:ascii="Times New Roman" w:hAnsi="Times New Roman"/>
          <w:sz w:val="24"/>
          <w:szCs w:val="24"/>
          <w:lang w:val="sq-AL"/>
        </w:rPr>
        <w:t xml:space="preserve"> e Drejtoris</w:t>
      </w:r>
      <w:r w:rsidR="0000041A">
        <w:rPr>
          <w:rFonts w:ascii="Times New Roman" w:hAnsi="Times New Roman"/>
          <w:sz w:val="24"/>
          <w:szCs w:val="24"/>
          <w:lang w:val="sq-AL"/>
        </w:rPr>
        <w:t>ë</w:t>
      </w:r>
      <w:r w:rsidR="0000041A" w:rsidRPr="00B134C9">
        <w:rPr>
          <w:rFonts w:ascii="Times New Roman" w:hAnsi="Times New Roman"/>
          <w:sz w:val="24"/>
          <w:szCs w:val="24"/>
          <w:lang w:val="sq-AL"/>
        </w:rPr>
        <w:t xml:space="preserve"> s</w:t>
      </w:r>
      <w:r w:rsidR="0000041A">
        <w:rPr>
          <w:rFonts w:ascii="Times New Roman" w:hAnsi="Times New Roman"/>
          <w:sz w:val="24"/>
          <w:szCs w:val="24"/>
          <w:lang w:val="sq-AL"/>
        </w:rPr>
        <w:t>ë</w:t>
      </w:r>
      <w:r w:rsidR="0000041A" w:rsidRPr="00B134C9">
        <w:rPr>
          <w:rFonts w:ascii="Times New Roman" w:hAnsi="Times New Roman"/>
          <w:sz w:val="24"/>
          <w:szCs w:val="24"/>
          <w:lang w:val="sq-AL"/>
        </w:rPr>
        <w:t xml:space="preserve"> Politikave p</w:t>
      </w:r>
      <w:r w:rsidR="0000041A">
        <w:rPr>
          <w:rFonts w:ascii="Times New Roman" w:hAnsi="Times New Roman"/>
          <w:sz w:val="24"/>
          <w:szCs w:val="24"/>
          <w:lang w:val="sq-AL"/>
        </w:rPr>
        <w:t>ë</w:t>
      </w:r>
      <w:r w:rsidR="0000041A" w:rsidRPr="00B134C9">
        <w:rPr>
          <w:rFonts w:ascii="Times New Roman" w:hAnsi="Times New Roman"/>
          <w:sz w:val="24"/>
          <w:szCs w:val="24"/>
          <w:lang w:val="sq-AL"/>
        </w:rPr>
        <w:t xml:space="preserve">r Shanset e Barabarta dhe Familjen.  </w:t>
      </w:r>
    </w:p>
    <w:p w:rsidR="0000041A" w:rsidRPr="00B134C9" w:rsidRDefault="0000041A" w:rsidP="0000041A">
      <w:pPr>
        <w:spacing w:after="100" w:afterAutospacing="1" w:line="240" w:lineRule="auto"/>
        <w:jc w:val="both"/>
        <w:rPr>
          <w:rFonts w:ascii="Times New Roman" w:hAnsi="Times New Roman"/>
          <w:sz w:val="24"/>
          <w:szCs w:val="24"/>
          <w:u w:val="single"/>
          <w:lang w:val="sq-AL"/>
        </w:rPr>
      </w:pPr>
      <w:r w:rsidRPr="00B134C9">
        <w:rPr>
          <w:rFonts w:ascii="Times New Roman" w:hAnsi="Times New Roman"/>
          <w:sz w:val="24"/>
          <w:szCs w:val="24"/>
          <w:lang w:val="sq-AL"/>
        </w:rPr>
        <w:lastRenderedPageBreak/>
        <w:t>Ministria e Punës, Çështjeve Sociale dhe Shanseve të Barabarta</w:t>
      </w:r>
    </w:p>
    <w:p w:rsidR="0000041A" w:rsidRPr="00B134C9" w:rsidRDefault="0000041A" w:rsidP="0000041A">
      <w:pPr>
        <w:spacing w:after="100" w:afterAutospacing="1" w:line="240" w:lineRule="auto"/>
        <w:jc w:val="both"/>
        <w:rPr>
          <w:rFonts w:ascii="Times New Roman" w:hAnsi="Times New Roman"/>
          <w:bCs/>
          <w:iCs/>
          <w:color w:val="0070C0"/>
          <w:sz w:val="24"/>
          <w:szCs w:val="24"/>
          <w:lang w:val="sq-AL"/>
        </w:rPr>
      </w:pPr>
    </w:p>
    <w:p w:rsidR="0000041A" w:rsidRPr="00B134C9" w:rsidRDefault="0000041A" w:rsidP="0000041A">
      <w:pPr>
        <w:spacing w:after="100" w:afterAutospacing="1" w:line="240" w:lineRule="auto"/>
        <w:jc w:val="both"/>
        <w:rPr>
          <w:rFonts w:ascii="Times New Roman" w:hAnsi="Times New Roman"/>
          <w:bCs/>
          <w:iCs/>
          <w:color w:val="0070C0"/>
          <w:sz w:val="24"/>
          <w:szCs w:val="24"/>
          <w:lang w:val="sq-AL"/>
        </w:rPr>
      </w:pPr>
      <w:r w:rsidRPr="00B134C9">
        <w:rPr>
          <w:rFonts w:ascii="Times New Roman" w:hAnsi="Times New Roman"/>
          <w:bCs/>
          <w:iCs/>
          <w:color w:val="0070C0"/>
          <w:sz w:val="24"/>
          <w:szCs w:val="24"/>
          <w:lang w:val="sq-AL"/>
        </w:rPr>
        <w:t xml:space="preserve">Indikatori- Objektivi 4  : </w:t>
      </w:r>
      <w:r w:rsidRPr="00B134C9">
        <w:rPr>
          <w:rFonts w:ascii="Times New Roman" w:hAnsi="Times New Roman"/>
          <w:sz w:val="24"/>
          <w:szCs w:val="24"/>
          <w:lang w:val="sq-AL"/>
        </w:rPr>
        <w:t>Të rritet ndërgjegjësimi ndaj dukurisë së dhunës me bazë gjinore, mbrojtja ligjore dhe administrative, si dhe mbështetja me shërbime për viktimat e dhunës dhe dhunuesit.</w:t>
      </w:r>
    </w:p>
    <w:p w:rsidR="0000041A" w:rsidRPr="00B134C9" w:rsidRDefault="0000041A" w:rsidP="0000041A">
      <w:pPr>
        <w:pStyle w:val="ListParagraph"/>
        <w:numPr>
          <w:ilvl w:val="0"/>
          <w:numId w:val="15"/>
        </w:numPr>
        <w:spacing w:after="200"/>
        <w:jc w:val="both"/>
        <w:rPr>
          <w:rFonts w:ascii="Times New Roman" w:hAnsi="Times New Roman"/>
          <w:sz w:val="24"/>
          <w:szCs w:val="24"/>
          <w:lang w:val="sq-AL"/>
        </w:rPr>
      </w:pPr>
      <w:r w:rsidRPr="00B134C9">
        <w:rPr>
          <w:rFonts w:ascii="Times New Roman" w:hAnsi="Times New Roman"/>
          <w:sz w:val="24"/>
          <w:szCs w:val="24"/>
          <w:lang w:val="sq-AL"/>
        </w:rPr>
        <w:t>Rritja e numrit t</w:t>
      </w:r>
      <w:r>
        <w:rPr>
          <w:rFonts w:ascii="Times New Roman" w:hAnsi="Times New Roman"/>
          <w:sz w:val="24"/>
          <w:szCs w:val="24"/>
          <w:lang w:val="sq-AL"/>
        </w:rPr>
        <w:t>ë</w:t>
      </w:r>
      <w:r w:rsidRPr="00B134C9">
        <w:rPr>
          <w:rFonts w:ascii="Times New Roman" w:hAnsi="Times New Roman"/>
          <w:sz w:val="24"/>
          <w:szCs w:val="24"/>
          <w:lang w:val="sq-AL"/>
        </w:rPr>
        <w:t xml:space="preserve"> mekanizmave kombetar te referimit te rasteve te dhunes ne familje, nga </w:t>
      </w:r>
      <w:r w:rsidR="00095E2E">
        <w:rPr>
          <w:rFonts w:ascii="Times New Roman" w:hAnsi="Times New Roman"/>
          <w:sz w:val="24"/>
          <w:szCs w:val="24"/>
          <w:lang w:val="sq-AL"/>
        </w:rPr>
        <w:t>17</w:t>
      </w:r>
      <w:r w:rsidRPr="00B134C9">
        <w:rPr>
          <w:rFonts w:ascii="Times New Roman" w:hAnsi="Times New Roman"/>
          <w:sz w:val="24"/>
          <w:szCs w:val="24"/>
          <w:lang w:val="sq-AL"/>
        </w:rPr>
        <w:t xml:space="preserve"> 2011</w:t>
      </w:r>
      <w:r w:rsidR="00095E2E">
        <w:rPr>
          <w:rFonts w:ascii="Times New Roman" w:hAnsi="Times New Roman"/>
          <w:sz w:val="24"/>
          <w:szCs w:val="24"/>
          <w:lang w:val="sq-AL"/>
        </w:rPr>
        <w:t>, n</w:t>
      </w:r>
      <w:r w:rsidR="00C132AE">
        <w:rPr>
          <w:rFonts w:ascii="Times New Roman" w:hAnsi="Times New Roman"/>
          <w:sz w:val="24"/>
          <w:szCs w:val="24"/>
          <w:lang w:val="sq-AL"/>
        </w:rPr>
        <w:t>ë</w:t>
      </w:r>
      <w:r w:rsidR="00095E2E">
        <w:rPr>
          <w:rFonts w:ascii="Times New Roman" w:hAnsi="Times New Roman"/>
          <w:sz w:val="24"/>
          <w:szCs w:val="24"/>
          <w:lang w:val="sq-AL"/>
        </w:rPr>
        <w:t xml:space="preserve"> 22 n</w:t>
      </w:r>
      <w:r w:rsidR="00C132AE">
        <w:rPr>
          <w:rFonts w:ascii="Times New Roman" w:hAnsi="Times New Roman"/>
          <w:sz w:val="24"/>
          <w:szCs w:val="24"/>
          <w:lang w:val="sq-AL"/>
        </w:rPr>
        <w:t>ë</w:t>
      </w:r>
      <w:r w:rsidR="00095E2E">
        <w:rPr>
          <w:rFonts w:ascii="Times New Roman" w:hAnsi="Times New Roman"/>
          <w:sz w:val="24"/>
          <w:szCs w:val="24"/>
          <w:lang w:val="sq-AL"/>
        </w:rPr>
        <w:t xml:space="preserve"> vitin 2012.</w:t>
      </w:r>
    </w:p>
    <w:p w:rsidR="0000041A" w:rsidRPr="00B134C9" w:rsidRDefault="0000041A" w:rsidP="0000041A">
      <w:pPr>
        <w:pStyle w:val="ListParagraph"/>
        <w:numPr>
          <w:ilvl w:val="0"/>
          <w:numId w:val="15"/>
        </w:numPr>
        <w:spacing w:after="200"/>
        <w:jc w:val="both"/>
        <w:rPr>
          <w:rFonts w:ascii="Times New Roman" w:hAnsi="Times New Roman"/>
          <w:sz w:val="24"/>
          <w:szCs w:val="24"/>
          <w:lang w:val="sq-AL"/>
        </w:rPr>
      </w:pPr>
      <w:r w:rsidRPr="00B134C9">
        <w:rPr>
          <w:rFonts w:ascii="Times New Roman" w:hAnsi="Times New Roman"/>
          <w:sz w:val="24"/>
          <w:szCs w:val="24"/>
          <w:lang w:val="sq-AL"/>
        </w:rPr>
        <w:t>Rritja e numrit t</w:t>
      </w:r>
      <w:r>
        <w:rPr>
          <w:rFonts w:ascii="Times New Roman" w:hAnsi="Times New Roman"/>
          <w:sz w:val="24"/>
          <w:szCs w:val="24"/>
          <w:lang w:val="sq-AL"/>
        </w:rPr>
        <w:t>ë</w:t>
      </w:r>
      <w:r w:rsidRPr="00B134C9">
        <w:rPr>
          <w:rFonts w:ascii="Times New Roman" w:hAnsi="Times New Roman"/>
          <w:sz w:val="24"/>
          <w:szCs w:val="24"/>
          <w:lang w:val="sq-AL"/>
        </w:rPr>
        <w:t xml:space="preserve"> p</w:t>
      </w:r>
      <w:r>
        <w:rPr>
          <w:rFonts w:ascii="Times New Roman" w:hAnsi="Times New Roman"/>
          <w:sz w:val="24"/>
          <w:szCs w:val="24"/>
          <w:lang w:val="sq-AL"/>
        </w:rPr>
        <w:t>ë</w:t>
      </w:r>
      <w:r w:rsidRPr="00B134C9">
        <w:rPr>
          <w:rFonts w:ascii="Times New Roman" w:hAnsi="Times New Roman"/>
          <w:sz w:val="24"/>
          <w:szCs w:val="24"/>
          <w:lang w:val="sq-AL"/>
        </w:rPr>
        <w:t>rsonave t</w:t>
      </w:r>
      <w:r>
        <w:rPr>
          <w:rFonts w:ascii="Times New Roman" w:hAnsi="Times New Roman"/>
          <w:sz w:val="24"/>
          <w:szCs w:val="24"/>
          <w:lang w:val="sq-AL"/>
        </w:rPr>
        <w:t>ë</w:t>
      </w:r>
      <w:r w:rsidRPr="00B134C9">
        <w:rPr>
          <w:rFonts w:ascii="Times New Roman" w:hAnsi="Times New Roman"/>
          <w:sz w:val="24"/>
          <w:szCs w:val="24"/>
          <w:lang w:val="sq-AL"/>
        </w:rPr>
        <w:t xml:space="preserve"> sensibilizuar gjat</w:t>
      </w:r>
      <w:r>
        <w:rPr>
          <w:rFonts w:ascii="Times New Roman" w:hAnsi="Times New Roman"/>
          <w:sz w:val="24"/>
          <w:szCs w:val="24"/>
          <w:lang w:val="sq-AL"/>
        </w:rPr>
        <w:t>ë</w:t>
      </w:r>
      <w:r w:rsidRPr="00B134C9">
        <w:rPr>
          <w:rFonts w:ascii="Times New Roman" w:hAnsi="Times New Roman"/>
          <w:sz w:val="24"/>
          <w:szCs w:val="24"/>
          <w:lang w:val="sq-AL"/>
        </w:rPr>
        <w:t xml:space="preserve"> fushatave sensibilizuese në nivel kombetar mbi dhunen ne familje nga 1600 n</w:t>
      </w:r>
      <w:r>
        <w:rPr>
          <w:rFonts w:ascii="Times New Roman" w:hAnsi="Times New Roman"/>
          <w:sz w:val="24"/>
          <w:szCs w:val="24"/>
          <w:lang w:val="sq-AL"/>
        </w:rPr>
        <w:t>ë</w:t>
      </w:r>
      <w:r w:rsidRPr="00B134C9">
        <w:rPr>
          <w:rFonts w:ascii="Times New Roman" w:hAnsi="Times New Roman"/>
          <w:sz w:val="24"/>
          <w:szCs w:val="24"/>
          <w:lang w:val="sq-AL"/>
        </w:rPr>
        <w:t xml:space="preserve"> 2011, n</w:t>
      </w:r>
      <w:r>
        <w:rPr>
          <w:rFonts w:ascii="Times New Roman" w:hAnsi="Times New Roman"/>
          <w:sz w:val="24"/>
          <w:szCs w:val="24"/>
          <w:lang w:val="sq-AL"/>
        </w:rPr>
        <w:t>ë</w:t>
      </w:r>
      <w:r w:rsidRPr="00B134C9">
        <w:rPr>
          <w:rFonts w:ascii="Times New Roman" w:hAnsi="Times New Roman"/>
          <w:sz w:val="24"/>
          <w:szCs w:val="24"/>
          <w:lang w:val="sq-AL"/>
        </w:rPr>
        <w:t xml:space="preserve"> 1800 n</w:t>
      </w:r>
      <w:r>
        <w:rPr>
          <w:rFonts w:ascii="Times New Roman" w:hAnsi="Times New Roman"/>
          <w:sz w:val="24"/>
          <w:szCs w:val="24"/>
          <w:lang w:val="sq-AL"/>
        </w:rPr>
        <w:t>ë</w:t>
      </w:r>
      <w:r w:rsidRPr="00B134C9">
        <w:rPr>
          <w:rFonts w:ascii="Times New Roman" w:hAnsi="Times New Roman"/>
          <w:sz w:val="24"/>
          <w:szCs w:val="24"/>
          <w:lang w:val="sq-AL"/>
        </w:rPr>
        <w:t xml:space="preserve"> 2012.</w:t>
      </w:r>
    </w:p>
    <w:p w:rsidR="0000041A" w:rsidRPr="00B134C9" w:rsidRDefault="0000041A" w:rsidP="0000041A">
      <w:pPr>
        <w:pStyle w:val="ListParagraph"/>
        <w:numPr>
          <w:ilvl w:val="0"/>
          <w:numId w:val="15"/>
        </w:numPr>
        <w:spacing w:after="200"/>
        <w:jc w:val="both"/>
        <w:rPr>
          <w:rFonts w:ascii="Times New Roman" w:hAnsi="Times New Roman"/>
          <w:sz w:val="24"/>
          <w:szCs w:val="24"/>
          <w:lang w:val="sq-AL"/>
        </w:rPr>
      </w:pPr>
      <w:r w:rsidRPr="00B134C9">
        <w:rPr>
          <w:rFonts w:ascii="Times New Roman" w:hAnsi="Times New Roman"/>
          <w:sz w:val="24"/>
          <w:szCs w:val="24"/>
          <w:lang w:val="sq-AL"/>
        </w:rPr>
        <w:t>Rritja e numrit t</w:t>
      </w:r>
      <w:r>
        <w:rPr>
          <w:rFonts w:ascii="Times New Roman" w:hAnsi="Times New Roman"/>
          <w:sz w:val="24"/>
          <w:szCs w:val="24"/>
          <w:lang w:val="sq-AL"/>
        </w:rPr>
        <w:t>ë</w:t>
      </w:r>
      <w:r w:rsidRPr="00B134C9">
        <w:rPr>
          <w:rFonts w:ascii="Times New Roman" w:hAnsi="Times New Roman"/>
          <w:sz w:val="24"/>
          <w:szCs w:val="24"/>
          <w:lang w:val="sq-AL"/>
        </w:rPr>
        <w:t xml:space="preserve"> punonjësve të  strukturave/njësive në rang vendor dhe kombëtar të trajnuar për zbatimin e Ligjit “Për masat ndaj dhunës në mardhëniet familjare” nga 1000 n</w:t>
      </w:r>
      <w:r>
        <w:rPr>
          <w:rFonts w:ascii="Times New Roman" w:hAnsi="Times New Roman"/>
          <w:sz w:val="24"/>
          <w:szCs w:val="24"/>
          <w:lang w:val="sq-AL"/>
        </w:rPr>
        <w:t>ë</w:t>
      </w:r>
      <w:r w:rsidRPr="00B134C9">
        <w:rPr>
          <w:rFonts w:ascii="Times New Roman" w:hAnsi="Times New Roman"/>
          <w:sz w:val="24"/>
          <w:szCs w:val="24"/>
          <w:lang w:val="sq-AL"/>
        </w:rPr>
        <w:t xml:space="preserve"> 2011, n</w:t>
      </w:r>
      <w:r>
        <w:rPr>
          <w:rFonts w:ascii="Times New Roman" w:hAnsi="Times New Roman"/>
          <w:sz w:val="24"/>
          <w:szCs w:val="24"/>
          <w:lang w:val="sq-AL"/>
        </w:rPr>
        <w:t>ë</w:t>
      </w:r>
      <w:r w:rsidRPr="00B134C9">
        <w:rPr>
          <w:rFonts w:ascii="Times New Roman" w:hAnsi="Times New Roman"/>
          <w:sz w:val="24"/>
          <w:szCs w:val="24"/>
          <w:lang w:val="sq-AL"/>
        </w:rPr>
        <w:t xml:space="preserve"> 1050 n</w:t>
      </w:r>
      <w:r>
        <w:rPr>
          <w:rFonts w:ascii="Times New Roman" w:hAnsi="Times New Roman"/>
          <w:sz w:val="24"/>
          <w:szCs w:val="24"/>
          <w:lang w:val="sq-AL"/>
        </w:rPr>
        <w:t>ë</w:t>
      </w:r>
      <w:r w:rsidRPr="00B134C9">
        <w:rPr>
          <w:rFonts w:ascii="Times New Roman" w:hAnsi="Times New Roman"/>
          <w:sz w:val="24"/>
          <w:szCs w:val="24"/>
          <w:lang w:val="sq-AL"/>
        </w:rPr>
        <w:t xml:space="preserve"> 2012.</w:t>
      </w:r>
    </w:p>
    <w:p w:rsidR="0000041A" w:rsidRPr="00B134C9" w:rsidRDefault="0000041A" w:rsidP="0000041A">
      <w:pPr>
        <w:spacing w:after="100" w:afterAutospacing="1" w:line="240" w:lineRule="auto"/>
        <w:jc w:val="both"/>
        <w:rPr>
          <w:rFonts w:ascii="Times New Roman" w:hAnsi="Times New Roman"/>
          <w:sz w:val="24"/>
          <w:szCs w:val="24"/>
          <w:lang w:val="sq-AL"/>
        </w:rPr>
      </w:pPr>
    </w:p>
    <w:p w:rsidR="0000041A" w:rsidRPr="00B134C9" w:rsidRDefault="0000041A" w:rsidP="0000041A">
      <w:pPr>
        <w:pStyle w:val="Heading4"/>
        <w:spacing w:after="100" w:afterAutospacing="1" w:line="240" w:lineRule="auto"/>
        <w:jc w:val="both"/>
        <w:rPr>
          <w:sz w:val="24"/>
          <w:szCs w:val="24"/>
          <w:lang w:val="sq-AL"/>
        </w:rPr>
      </w:pPr>
      <w:r w:rsidRPr="00B134C9">
        <w:rPr>
          <w:sz w:val="24"/>
          <w:szCs w:val="24"/>
          <w:lang w:val="sq-AL"/>
        </w:rPr>
        <w:t>Përkufizim i termave</w:t>
      </w:r>
    </w:p>
    <w:p w:rsidR="0000041A" w:rsidRPr="00B134C9" w:rsidRDefault="0000041A" w:rsidP="0000041A">
      <w:pPr>
        <w:jc w:val="both"/>
        <w:rPr>
          <w:rFonts w:ascii="Times New Roman" w:hAnsi="Times New Roman"/>
          <w:sz w:val="24"/>
          <w:szCs w:val="24"/>
          <w:lang w:val="sq-AL"/>
        </w:rPr>
      </w:pPr>
      <w:r w:rsidRPr="00B134C9">
        <w:rPr>
          <w:rFonts w:ascii="Times New Roman" w:hAnsi="Times New Roman"/>
          <w:b/>
          <w:sz w:val="24"/>
          <w:szCs w:val="24"/>
          <w:lang w:val="sq-AL"/>
        </w:rPr>
        <w:t xml:space="preserve">Mekanizmi kombëtar i referimit të rasteve të dhunës në familje </w:t>
      </w:r>
      <w:r>
        <w:rPr>
          <w:rFonts w:ascii="Times New Roman" w:hAnsi="Times New Roman"/>
          <w:b/>
          <w:sz w:val="24"/>
          <w:szCs w:val="24"/>
          <w:lang w:val="sq-AL"/>
        </w:rPr>
        <w:t>ë</w:t>
      </w:r>
      <w:r w:rsidRPr="00B134C9">
        <w:rPr>
          <w:rFonts w:ascii="Times New Roman" w:hAnsi="Times New Roman"/>
          <w:b/>
          <w:sz w:val="24"/>
          <w:szCs w:val="24"/>
          <w:lang w:val="sq-AL"/>
        </w:rPr>
        <w:t>sht</w:t>
      </w:r>
      <w:r>
        <w:rPr>
          <w:rFonts w:ascii="Times New Roman" w:hAnsi="Times New Roman"/>
          <w:b/>
          <w:sz w:val="24"/>
          <w:szCs w:val="24"/>
          <w:lang w:val="sq-AL"/>
        </w:rPr>
        <w:t>ë</w:t>
      </w:r>
      <w:r w:rsidRPr="00B134C9">
        <w:rPr>
          <w:rFonts w:ascii="Times New Roman" w:hAnsi="Times New Roman"/>
          <w:b/>
          <w:sz w:val="24"/>
          <w:szCs w:val="24"/>
          <w:lang w:val="sq-AL"/>
        </w:rPr>
        <w:t xml:space="preserve"> nj</w:t>
      </w:r>
      <w:r>
        <w:rPr>
          <w:rFonts w:ascii="Times New Roman" w:hAnsi="Times New Roman"/>
          <w:b/>
          <w:sz w:val="24"/>
          <w:szCs w:val="24"/>
          <w:lang w:val="sq-AL"/>
        </w:rPr>
        <w:t>ë</w:t>
      </w:r>
      <w:r w:rsidRPr="00B134C9">
        <w:rPr>
          <w:rFonts w:ascii="Times New Roman" w:hAnsi="Times New Roman"/>
          <w:b/>
          <w:sz w:val="24"/>
          <w:szCs w:val="24"/>
          <w:lang w:val="sq-AL"/>
        </w:rPr>
        <w:t xml:space="preserve"> mekaniz</w:t>
      </w:r>
      <w:r>
        <w:rPr>
          <w:rFonts w:ascii="Times New Roman" w:hAnsi="Times New Roman"/>
          <w:b/>
          <w:sz w:val="24"/>
          <w:szCs w:val="24"/>
          <w:lang w:val="sq-AL"/>
        </w:rPr>
        <w:t>ë</w:t>
      </w:r>
      <w:r w:rsidRPr="00B134C9">
        <w:rPr>
          <w:rFonts w:ascii="Times New Roman" w:hAnsi="Times New Roman"/>
          <w:b/>
          <w:sz w:val="24"/>
          <w:szCs w:val="24"/>
          <w:lang w:val="sq-AL"/>
        </w:rPr>
        <w:t xml:space="preserve">m </w:t>
      </w:r>
      <w:r w:rsidRPr="00B134C9">
        <w:rPr>
          <w:rFonts w:ascii="Times New Roman" w:hAnsi="Times New Roman"/>
          <w:sz w:val="24"/>
          <w:szCs w:val="24"/>
          <w:lang w:val="sq-AL"/>
        </w:rPr>
        <w:t xml:space="preserve"> Per bashkerendimin e veprimtarise se institucioneve ne nivel vendor, dhe referimin e rasteve te dhunes ne familje”, të cilat drejtohen nga Kryetari i Bashkisë dhe në përbërje kanë si anëtarë: përfaqësues të strukturave shtetërore në nivel lokal (të zyrave rajonale të arsimit, shëndetësisë, punësimit, shërbimeve sociale, prefekturës, kryetarët e komunave); përfaqësues të policisë së Shtetit, Gjyqësorit dhe Prokurorisë, Zyrës së Përmbarimit; përfaqësues të Shoqatave dhe Strehëzave që ofrojnë mbrojtje dhe shërbime për viktimat e dhunës në familje; përfaqësues të komuniteve fetare. Nëse në ato Bashki ku keto Komitete ngrihen, funksionojne institucione te sistemit te drejtesise, te strukturave arsimore, shendetesore dhe te punesimit,  përfaqësueseit në Komitetin Drejtues  jane ne nivel drejtues.</w:t>
      </w:r>
    </w:p>
    <w:p w:rsidR="0000041A" w:rsidRPr="00B134C9" w:rsidRDefault="0000041A" w:rsidP="0000041A">
      <w:pPr>
        <w:spacing w:after="100" w:afterAutospacing="1" w:line="240" w:lineRule="auto"/>
        <w:jc w:val="both"/>
        <w:rPr>
          <w:rFonts w:ascii="Times New Roman" w:hAnsi="Times New Roman"/>
          <w:sz w:val="24"/>
          <w:szCs w:val="24"/>
          <w:lang w:val="sq-AL"/>
        </w:rPr>
      </w:pPr>
    </w:p>
    <w:p w:rsidR="0000041A" w:rsidRPr="00B134C9" w:rsidRDefault="0000041A" w:rsidP="0000041A">
      <w:pPr>
        <w:spacing w:after="100" w:afterAutospacing="1" w:line="240" w:lineRule="auto"/>
        <w:jc w:val="both"/>
        <w:rPr>
          <w:rFonts w:ascii="Times New Roman" w:hAnsi="Times New Roman"/>
          <w:sz w:val="24"/>
          <w:szCs w:val="24"/>
          <w:lang w:val="sq-AL"/>
        </w:rPr>
      </w:pPr>
      <w:r w:rsidRPr="00B134C9">
        <w:rPr>
          <w:rFonts w:ascii="Times New Roman" w:hAnsi="Times New Roman"/>
          <w:sz w:val="24"/>
          <w:szCs w:val="24"/>
          <w:lang w:val="sq-AL"/>
        </w:rPr>
        <w:t>Për terma të tjera të njëjta me objektivin 1</w:t>
      </w:r>
    </w:p>
    <w:p w:rsidR="0000041A" w:rsidRPr="00B134C9" w:rsidRDefault="0000041A" w:rsidP="0000041A">
      <w:pPr>
        <w:pStyle w:val="Heading4"/>
        <w:spacing w:after="100" w:afterAutospacing="1" w:line="240" w:lineRule="auto"/>
        <w:jc w:val="both"/>
        <w:rPr>
          <w:sz w:val="24"/>
          <w:szCs w:val="24"/>
          <w:lang w:val="sq-AL"/>
        </w:rPr>
      </w:pPr>
      <w:r w:rsidRPr="00B134C9">
        <w:rPr>
          <w:sz w:val="24"/>
          <w:szCs w:val="24"/>
          <w:lang w:val="sq-AL"/>
        </w:rPr>
        <w:t xml:space="preserve">Burimi i të dhënave  </w:t>
      </w:r>
    </w:p>
    <w:p w:rsidR="0000041A" w:rsidRPr="00B134C9" w:rsidRDefault="0000041A" w:rsidP="0000041A">
      <w:pPr>
        <w:jc w:val="both"/>
        <w:rPr>
          <w:rFonts w:ascii="Times New Roman" w:hAnsi="Times New Roman"/>
          <w:sz w:val="24"/>
          <w:szCs w:val="24"/>
          <w:lang w:val="sq-AL"/>
        </w:rPr>
      </w:pPr>
      <w:r w:rsidRPr="00B134C9">
        <w:rPr>
          <w:rFonts w:ascii="Times New Roman" w:hAnsi="Times New Roman"/>
          <w:sz w:val="24"/>
          <w:szCs w:val="24"/>
          <w:lang w:val="sq-AL"/>
        </w:rPr>
        <w:t>DPSHBF, Pushteti Vendor, OJF-t</w:t>
      </w:r>
      <w:r>
        <w:rPr>
          <w:rFonts w:ascii="Times New Roman" w:hAnsi="Times New Roman"/>
          <w:sz w:val="24"/>
          <w:szCs w:val="24"/>
          <w:lang w:val="sq-AL"/>
        </w:rPr>
        <w:t>ë</w:t>
      </w:r>
      <w:r w:rsidRPr="00B134C9">
        <w:rPr>
          <w:rFonts w:ascii="Times New Roman" w:hAnsi="Times New Roman"/>
          <w:sz w:val="24"/>
          <w:szCs w:val="24"/>
          <w:lang w:val="sq-AL"/>
        </w:rPr>
        <w:t xml:space="preserve"> e dhun</w:t>
      </w:r>
      <w:r>
        <w:rPr>
          <w:rFonts w:ascii="Times New Roman" w:hAnsi="Times New Roman"/>
          <w:sz w:val="24"/>
          <w:szCs w:val="24"/>
          <w:lang w:val="sq-AL"/>
        </w:rPr>
        <w:t>ë</w:t>
      </w:r>
      <w:r w:rsidRPr="00B134C9">
        <w:rPr>
          <w:rFonts w:ascii="Times New Roman" w:hAnsi="Times New Roman"/>
          <w:sz w:val="24"/>
          <w:szCs w:val="24"/>
          <w:lang w:val="sq-AL"/>
        </w:rPr>
        <w:t>s</w:t>
      </w:r>
    </w:p>
    <w:p w:rsidR="0000041A" w:rsidRPr="00B134C9" w:rsidRDefault="0000041A" w:rsidP="0000041A">
      <w:pPr>
        <w:pStyle w:val="Heading4"/>
        <w:spacing w:after="100" w:afterAutospacing="1" w:line="240" w:lineRule="auto"/>
        <w:jc w:val="both"/>
        <w:rPr>
          <w:sz w:val="24"/>
          <w:szCs w:val="24"/>
          <w:lang w:val="sq-AL"/>
        </w:rPr>
      </w:pPr>
      <w:r w:rsidRPr="00B134C9">
        <w:rPr>
          <w:sz w:val="24"/>
          <w:szCs w:val="24"/>
          <w:lang w:val="sq-AL"/>
        </w:rPr>
        <w:t xml:space="preserve">Zyrtari përgjegjës </w:t>
      </w:r>
    </w:p>
    <w:p w:rsidR="0000041A" w:rsidRPr="00B134C9" w:rsidRDefault="00C132AE" w:rsidP="0000041A">
      <w:pPr>
        <w:spacing w:after="100" w:afterAutospacing="1" w:line="240" w:lineRule="auto"/>
        <w:jc w:val="both"/>
        <w:rPr>
          <w:rFonts w:ascii="Times New Roman" w:hAnsi="Times New Roman"/>
          <w:sz w:val="24"/>
          <w:szCs w:val="24"/>
          <w:lang w:val="sq-AL"/>
        </w:rPr>
      </w:pPr>
      <w:r>
        <w:rPr>
          <w:rFonts w:ascii="Times New Roman" w:hAnsi="Times New Roman"/>
          <w:sz w:val="24"/>
          <w:szCs w:val="24"/>
          <w:lang w:val="sq-AL"/>
        </w:rPr>
        <w:t>Alida Tota</w:t>
      </w:r>
      <w:r w:rsidR="0000041A" w:rsidRPr="00B134C9">
        <w:rPr>
          <w:rFonts w:ascii="Times New Roman" w:hAnsi="Times New Roman"/>
          <w:sz w:val="24"/>
          <w:szCs w:val="24"/>
          <w:lang w:val="sq-AL"/>
        </w:rPr>
        <w:t>, Drejtor</w:t>
      </w:r>
      <w:r>
        <w:rPr>
          <w:rFonts w:ascii="Times New Roman" w:hAnsi="Times New Roman"/>
          <w:sz w:val="24"/>
          <w:szCs w:val="24"/>
          <w:lang w:val="sq-AL"/>
        </w:rPr>
        <w:t>e</w:t>
      </w:r>
      <w:r w:rsidR="0000041A" w:rsidRPr="00B134C9">
        <w:rPr>
          <w:rFonts w:ascii="Times New Roman" w:hAnsi="Times New Roman"/>
          <w:sz w:val="24"/>
          <w:szCs w:val="24"/>
          <w:lang w:val="sq-AL"/>
        </w:rPr>
        <w:t xml:space="preserve"> e Drejtoris</w:t>
      </w:r>
      <w:r w:rsidR="0000041A">
        <w:rPr>
          <w:rFonts w:ascii="Times New Roman" w:hAnsi="Times New Roman"/>
          <w:sz w:val="24"/>
          <w:szCs w:val="24"/>
          <w:lang w:val="sq-AL"/>
        </w:rPr>
        <w:t>ë</w:t>
      </w:r>
      <w:r w:rsidR="0000041A" w:rsidRPr="00B134C9">
        <w:rPr>
          <w:rFonts w:ascii="Times New Roman" w:hAnsi="Times New Roman"/>
          <w:sz w:val="24"/>
          <w:szCs w:val="24"/>
          <w:lang w:val="sq-AL"/>
        </w:rPr>
        <w:t xml:space="preserve"> s</w:t>
      </w:r>
      <w:r w:rsidR="0000041A">
        <w:rPr>
          <w:rFonts w:ascii="Times New Roman" w:hAnsi="Times New Roman"/>
          <w:sz w:val="24"/>
          <w:szCs w:val="24"/>
          <w:lang w:val="sq-AL"/>
        </w:rPr>
        <w:t>ë</w:t>
      </w:r>
      <w:r w:rsidR="0000041A" w:rsidRPr="00B134C9">
        <w:rPr>
          <w:rFonts w:ascii="Times New Roman" w:hAnsi="Times New Roman"/>
          <w:sz w:val="24"/>
          <w:szCs w:val="24"/>
          <w:lang w:val="sq-AL"/>
        </w:rPr>
        <w:t xml:space="preserve"> Politikave p</w:t>
      </w:r>
      <w:r w:rsidR="0000041A">
        <w:rPr>
          <w:rFonts w:ascii="Times New Roman" w:hAnsi="Times New Roman"/>
          <w:sz w:val="24"/>
          <w:szCs w:val="24"/>
          <w:lang w:val="sq-AL"/>
        </w:rPr>
        <w:t>ë</w:t>
      </w:r>
      <w:r w:rsidR="0000041A" w:rsidRPr="00B134C9">
        <w:rPr>
          <w:rFonts w:ascii="Times New Roman" w:hAnsi="Times New Roman"/>
          <w:sz w:val="24"/>
          <w:szCs w:val="24"/>
          <w:lang w:val="sq-AL"/>
        </w:rPr>
        <w:t xml:space="preserve">r Shanset e Barabarta dhe Familjen.  </w:t>
      </w:r>
    </w:p>
    <w:p w:rsidR="0000041A" w:rsidRPr="00B134C9" w:rsidRDefault="0000041A" w:rsidP="0000041A">
      <w:pPr>
        <w:spacing w:after="100" w:afterAutospacing="1" w:line="240" w:lineRule="auto"/>
        <w:jc w:val="both"/>
        <w:rPr>
          <w:rFonts w:ascii="Times New Roman" w:hAnsi="Times New Roman"/>
          <w:sz w:val="24"/>
          <w:szCs w:val="24"/>
          <w:u w:val="single"/>
          <w:lang w:val="sq-AL"/>
        </w:rPr>
      </w:pPr>
      <w:r w:rsidRPr="00B134C9">
        <w:rPr>
          <w:rFonts w:ascii="Times New Roman" w:hAnsi="Times New Roman"/>
          <w:sz w:val="24"/>
          <w:szCs w:val="24"/>
          <w:lang w:val="sq-AL"/>
        </w:rPr>
        <w:t>Ministria e Punës, Çështjeve Sociale dhe Shanseve të Barabarta</w:t>
      </w:r>
    </w:p>
    <w:p w:rsidR="0000041A" w:rsidRPr="00B134C9" w:rsidRDefault="0000041A" w:rsidP="0000041A">
      <w:pPr>
        <w:spacing w:after="100" w:afterAutospacing="1" w:line="240" w:lineRule="auto"/>
        <w:jc w:val="both"/>
        <w:rPr>
          <w:rFonts w:ascii="Times New Roman" w:hAnsi="Times New Roman"/>
          <w:sz w:val="24"/>
          <w:szCs w:val="24"/>
          <w:lang w:val="sq-AL"/>
        </w:rPr>
      </w:pPr>
    </w:p>
    <w:sectPr w:rsidR="0000041A" w:rsidRPr="00B134C9" w:rsidSect="005066EF">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eneida" w:date="2012-04-17T13:45:00Z" w:initials="e">
    <w:p w:rsidR="00850DB2" w:rsidRDefault="00850DB2">
      <w:pPr>
        <w:pStyle w:val="CommentText"/>
      </w:pPr>
      <w:r>
        <w:rPr>
          <w:rStyle w:val="CommentReference"/>
        </w:rPr>
        <w:annotationRef/>
      </w:r>
      <w:proofErr w:type="spellStart"/>
      <w:r>
        <w:t>Ka</w:t>
      </w:r>
      <w:proofErr w:type="spellEnd"/>
      <w:r>
        <w:t xml:space="preserve"> </w:t>
      </w:r>
      <w:proofErr w:type="spellStart"/>
      <w:r>
        <w:t>një</w:t>
      </w:r>
      <w:proofErr w:type="spellEnd"/>
      <w:r>
        <w:t xml:space="preserve"> </w:t>
      </w:r>
      <w:proofErr w:type="spellStart"/>
      <w:r>
        <w:t>mospërputhje</w:t>
      </w:r>
      <w:proofErr w:type="spellEnd"/>
      <w:r>
        <w:t xml:space="preserve"> </w:t>
      </w:r>
      <w:proofErr w:type="spellStart"/>
      <w:r>
        <w:t>të</w:t>
      </w:r>
      <w:proofErr w:type="spellEnd"/>
      <w:r>
        <w:t xml:space="preserve"> </w:t>
      </w:r>
      <w:proofErr w:type="spellStart"/>
      <w:r>
        <w:t>objektivave</w:t>
      </w:r>
      <w:proofErr w:type="spellEnd"/>
      <w:r>
        <w:t xml:space="preserve"> </w:t>
      </w:r>
      <w:proofErr w:type="spellStart"/>
      <w:r>
        <w:t>të</w:t>
      </w:r>
      <w:proofErr w:type="spellEnd"/>
      <w:r>
        <w:t xml:space="preserve"> </w:t>
      </w:r>
      <w:proofErr w:type="spellStart"/>
      <w:r>
        <w:t>përshkruara</w:t>
      </w:r>
      <w:proofErr w:type="spellEnd"/>
      <w:r>
        <w:t xml:space="preserve"> </w:t>
      </w:r>
      <w:proofErr w:type="spellStart"/>
      <w:r>
        <w:t>në</w:t>
      </w:r>
      <w:proofErr w:type="spellEnd"/>
      <w:r>
        <w:t xml:space="preserve"> </w:t>
      </w:r>
      <w:proofErr w:type="spellStart"/>
      <w:r>
        <w:t>vijim</w:t>
      </w:r>
      <w:proofErr w:type="spellEnd"/>
      <w:r>
        <w:t xml:space="preserve"> me </w:t>
      </w:r>
      <w:proofErr w:type="spellStart"/>
      <w:r>
        <w:t>objektivat</w:t>
      </w:r>
      <w:proofErr w:type="spellEnd"/>
      <w:r>
        <w:t xml:space="preserve"> e </w:t>
      </w:r>
      <w:proofErr w:type="spellStart"/>
      <w:r>
        <w:t>monitoruara</w:t>
      </w:r>
      <w:proofErr w:type="spellEnd"/>
      <w:r>
        <w:t xml:space="preserve"> </w:t>
      </w:r>
      <w:proofErr w:type="spellStart"/>
      <w:r>
        <w:t>dhe</w:t>
      </w:r>
      <w:proofErr w:type="spellEnd"/>
      <w:r>
        <w:t xml:space="preserve"> </w:t>
      </w:r>
      <w:proofErr w:type="spellStart"/>
      <w:r>
        <w:t>të</w:t>
      </w:r>
      <w:proofErr w:type="spellEnd"/>
      <w:r>
        <w:t xml:space="preserve"> </w:t>
      </w:r>
      <w:proofErr w:type="spellStart"/>
      <w:r>
        <w:t>vlerësuara</w:t>
      </w:r>
      <w:proofErr w:type="spellEnd"/>
      <w:r>
        <w:t xml:space="preserve">. </w:t>
      </w:r>
      <w:proofErr w:type="spellStart"/>
      <w:r>
        <w:t>Të</w:t>
      </w:r>
      <w:proofErr w:type="spellEnd"/>
      <w:r>
        <w:t xml:space="preserve"> </w:t>
      </w:r>
      <w:proofErr w:type="spellStart"/>
      <w:r>
        <w:t>rishikohen</w:t>
      </w:r>
      <w:proofErr w:type="spellEnd"/>
      <w:r>
        <w:t xml:space="preserve"> </w:t>
      </w:r>
      <w:proofErr w:type="spellStart"/>
      <w:r>
        <w:t>ato</w:t>
      </w:r>
      <w:proofErr w:type="spellEnd"/>
      <w:r>
        <w:t xml:space="preserve"> </w:t>
      </w:r>
      <w:proofErr w:type="spellStart"/>
      <w:r>
        <w:t>në</w:t>
      </w:r>
      <w:proofErr w:type="spellEnd"/>
      <w:r>
        <w:t xml:space="preserve"> </w:t>
      </w:r>
      <w:proofErr w:type="spellStart"/>
      <w:r>
        <w:t>mënyrë</w:t>
      </w:r>
      <w:proofErr w:type="spellEnd"/>
      <w:r>
        <w:t xml:space="preserve"> </w:t>
      </w:r>
      <w:proofErr w:type="spellStart"/>
      <w:r>
        <w:t>që</w:t>
      </w:r>
      <w:proofErr w:type="spellEnd"/>
      <w:r>
        <w:t xml:space="preserve"> </w:t>
      </w:r>
      <w:proofErr w:type="spellStart"/>
      <w:r>
        <w:t>materaili</w:t>
      </w:r>
      <w:proofErr w:type="spellEnd"/>
      <w:r>
        <w:t xml:space="preserve"> </w:t>
      </w:r>
      <w:proofErr w:type="spellStart"/>
      <w:r>
        <w:t>të</w:t>
      </w:r>
      <w:proofErr w:type="spellEnd"/>
      <w:r>
        <w:t xml:space="preserve"> </w:t>
      </w:r>
      <w:proofErr w:type="spellStart"/>
      <w:r>
        <w:t>ketë</w:t>
      </w:r>
      <w:proofErr w:type="spellEnd"/>
      <w:r>
        <w:t xml:space="preserve"> </w:t>
      </w:r>
      <w:proofErr w:type="spellStart"/>
      <w:r>
        <w:t>një</w:t>
      </w:r>
      <w:proofErr w:type="spellEnd"/>
      <w:r>
        <w:t xml:space="preserve"> </w:t>
      </w:r>
      <w:proofErr w:type="spellStart"/>
      <w:r>
        <w:t>konsistencë</w:t>
      </w:r>
      <w:proofErr w:type="spellEnd"/>
      <w:r>
        <w:t xml:space="preserve"> </w:t>
      </w:r>
      <w:proofErr w:type="spellStart"/>
      <w:r>
        <w:t>në</w:t>
      </w:r>
      <w:proofErr w:type="spellEnd"/>
      <w:r>
        <w:t xml:space="preserve"> </w:t>
      </w:r>
      <w:proofErr w:type="spellStart"/>
      <w:r>
        <w:t>pjesë</w:t>
      </w:r>
      <w:proofErr w:type="spellEnd"/>
      <w:r>
        <w:t xml:space="preserve"> </w:t>
      </w:r>
      <w:proofErr w:type="spellStart"/>
      <w:r>
        <w:t>të</w:t>
      </w:r>
      <w:proofErr w:type="spellEnd"/>
      <w:r>
        <w:t xml:space="preserve"> </w:t>
      </w:r>
      <w:proofErr w:type="spellStart"/>
      <w:r>
        <w:t>ndryshme</w:t>
      </w:r>
      <w:proofErr w:type="spellEnd"/>
      <w:r>
        <w:t xml:space="preserve"> </w:t>
      </w:r>
      <w:proofErr w:type="spellStart"/>
      <w:r>
        <w:t>të</w:t>
      </w:r>
      <w:proofErr w:type="spellEnd"/>
      <w:r>
        <w:t xml:space="preserve"> </w:t>
      </w:r>
      <w:proofErr w:type="spellStart"/>
      <w:r>
        <w:t>tij</w:t>
      </w:r>
      <w:proofErr w:type="spellEnd"/>
      <w:r>
        <w:t>.</w:t>
      </w:r>
    </w:p>
  </w:comment>
  <w:comment w:id="15" w:author="eneida" w:date="2012-04-20T16:06:00Z" w:initials="e">
    <w:p w:rsidR="002C6626" w:rsidRPr="00652FE2" w:rsidRDefault="002C6626">
      <w:pPr>
        <w:pStyle w:val="CommentText"/>
        <w:rPr>
          <w:lang w:val="it-IT"/>
        </w:rPr>
      </w:pPr>
      <w:r>
        <w:rPr>
          <w:rStyle w:val="CommentReference"/>
        </w:rPr>
        <w:annotationRef/>
      </w:r>
      <w:r w:rsidR="00652FE2" w:rsidRPr="00652FE2">
        <w:rPr>
          <w:lang w:val="it-IT"/>
        </w:rPr>
        <w:t xml:space="preserve">Po </w:t>
      </w:r>
      <w:proofErr w:type="spellStart"/>
      <w:r w:rsidR="00652FE2" w:rsidRPr="00652FE2">
        <w:rPr>
          <w:lang w:val="it-IT"/>
        </w:rPr>
        <w:t>keto</w:t>
      </w:r>
      <w:proofErr w:type="spellEnd"/>
      <w:r w:rsidR="00652FE2" w:rsidRPr="00652FE2">
        <w:rPr>
          <w:lang w:val="it-IT"/>
        </w:rPr>
        <w:t xml:space="preserve"> </w:t>
      </w:r>
      <w:proofErr w:type="gramStart"/>
      <w:r w:rsidR="00652FE2" w:rsidRPr="00652FE2">
        <w:rPr>
          <w:lang w:val="it-IT"/>
        </w:rPr>
        <w:t>2</w:t>
      </w:r>
      <w:proofErr w:type="gramEnd"/>
      <w:r w:rsidR="00652FE2" w:rsidRPr="00652FE2">
        <w:rPr>
          <w:lang w:val="it-IT"/>
        </w:rPr>
        <w:t xml:space="preserve"> </w:t>
      </w:r>
      <w:proofErr w:type="spellStart"/>
      <w:r w:rsidR="00652FE2" w:rsidRPr="00652FE2">
        <w:rPr>
          <w:lang w:val="it-IT"/>
        </w:rPr>
        <w:t>objektiva</w:t>
      </w:r>
      <w:proofErr w:type="spellEnd"/>
      <w:r w:rsidR="00652FE2" w:rsidRPr="00652FE2">
        <w:rPr>
          <w:lang w:val="it-IT"/>
        </w:rPr>
        <w:t xml:space="preserve"> </w:t>
      </w:r>
      <w:proofErr w:type="spellStart"/>
      <w:r w:rsidR="00652FE2" w:rsidRPr="00652FE2">
        <w:rPr>
          <w:lang w:val="it-IT"/>
        </w:rPr>
        <w:t>p</w:t>
      </w:r>
      <w:r w:rsidR="00652FE2">
        <w:rPr>
          <w:lang w:val="it-IT"/>
        </w:rPr>
        <w:t>ë</w:t>
      </w:r>
      <w:r w:rsidR="00652FE2" w:rsidRPr="00652FE2">
        <w:rPr>
          <w:lang w:val="it-IT"/>
        </w:rPr>
        <w:t>rse</w:t>
      </w:r>
      <w:proofErr w:type="spellEnd"/>
      <w:r w:rsidR="00652FE2" w:rsidRPr="00652FE2">
        <w:rPr>
          <w:lang w:val="it-IT"/>
        </w:rPr>
        <w:t xml:space="preserve"> </w:t>
      </w:r>
      <w:proofErr w:type="spellStart"/>
      <w:r w:rsidR="00652FE2" w:rsidRPr="00652FE2">
        <w:rPr>
          <w:lang w:val="it-IT"/>
        </w:rPr>
        <w:t>p</w:t>
      </w:r>
      <w:r w:rsidR="00652FE2">
        <w:rPr>
          <w:lang w:val="it-IT"/>
        </w:rPr>
        <w:t>ë</w:t>
      </w:r>
      <w:r w:rsidR="00652FE2" w:rsidRPr="00652FE2">
        <w:rPr>
          <w:lang w:val="it-IT"/>
        </w:rPr>
        <w:t>rs</w:t>
      </w:r>
      <w:r w:rsidR="00652FE2">
        <w:rPr>
          <w:lang w:val="it-IT"/>
        </w:rPr>
        <w:t>ë</w:t>
      </w:r>
      <w:r w:rsidR="00652FE2" w:rsidRPr="00652FE2">
        <w:rPr>
          <w:lang w:val="it-IT"/>
        </w:rPr>
        <w:t>riten</w:t>
      </w:r>
      <w:proofErr w:type="spellEnd"/>
      <w:r w:rsidR="00652FE2" w:rsidRPr="00652FE2">
        <w:rPr>
          <w:lang w:val="it-IT"/>
        </w:rPr>
        <w:t>?</w:t>
      </w:r>
    </w:p>
  </w:comment>
  <w:comment w:id="17" w:author="eneida" w:date="2012-04-17T12:30:00Z" w:initials="e">
    <w:p w:rsidR="00BD065D" w:rsidRDefault="00BD065D">
      <w:pPr>
        <w:pStyle w:val="CommentText"/>
      </w:pPr>
      <w:r>
        <w:rPr>
          <w:rStyle w:val="CommentReference"/>
        </w:rPr>
        <w:annotationRef/>
      </w:r>
      <w:proofErr w:type="spellStart"/>
      <w:r>
        <w:t>Ky</w:t>
      </w:r>
      <w:proofErr w:type="spellEnd"/>
      <w:r>
        <w:t xml:space="preserve"> </w:t>
      </w:r>
      <w:proofErr w:type="spellStart"/>
      <w:r>
        <w:t>tregues</w:t>
      </w:r>
      <w:proofErr w:type="spellEnd"/>
      <w:r>
        <w:t xml:space="preserve"> </w:t>
      </w:r>
      <w:proofErr w:type="spellStart"/>
      <w:r>
        <w:t>nuk</w:t>
      </w:r>
      <w:proofErr w:type="spellEnd"/>
      <w:r>
        <w:t xml:space="preserve"> </w:t>
      </w:r>
      <w:proofErr w:type="spellStart"/>
      <w:r>
        <w:t>është</w:t>
      </w:r>
      <w:proofErr w:type="spellEnd"/>
      <w:r>
        <w:t xml:space="preserve"> </w:t>
      </w:r>
      <w:proofErr w:type="spellStart"/>
      <w:r>
        <w:t>përfshirë</w:t>
      </w:r>
      <w:proofErr w:type="spellEnd"/>
      <w:r>
        <w:t xml:space="preserve"> </w:t>
      </w:r>
      <w:proofErr w:type="spellStart"/>
      <w:r>
        <w:t>në</w:t>
      </w:r>
      <w:proofErr w:type="spellEnd"/>
      <w:r>
        <w:t xml:space="preserve"> </w:t>
      </w:r>
      <w:proofErr w:type="spellStart"/>
      <w:r>
        <w:t>tabelën</w:t>
      </w:r>
      <w:proofErr w:type="spellEnd"/>
      <w:r>
        <w:t xml:space="preserve"> e </w:t>
      </w:r>
      <w:proofErr w:type="spellStart"/>
      <w:r>
        <w:t>planifikimit</w:t>
      </w:r>
      <w:proofErr w:type="spellEnd"/>
      <w:r>
        <w:t xml:space="preserve"> </w:t>
      </w:r>
      <w:proofErr w:type="spellStart"/>
      <w:r>
        <w:t>dhe</w:t>
      </w:r>
      <w:proofErr w:type="spellEnd"/>
      <w:r>
        <w:t xml:space="preserve"> </w:t>
      </w:r>
      <w:proofErr w:type="spellStart"/>
      <w:r>
        <w:t>monitorimit</w:t>
      </w:r>
      <w:proofErr w:type="spellEnd"/>
      <w:r>
        <w:t xml:space="preserve">. </w:t>
      </w:r>
      <w:proofErr w:type="spellStart"/>
      <w:r>
        <w:t>Të</w:t>
      </w:r>
      <w:proofErr w:type="spellEnd"/>
      <w:r>
        <w:t xml:space="preserve"> </w:t>
      </w:r>
      <w:proofErr w:type="spellStart"/>
      <w:r>
        <w:t>verifikohet</w:t>
      </w:r>
      <w:proofErr w:type="spellEnd"/>
      <w:r>
        <w:t xml:space="preserve"> </w:t>
      </w:r>
      <w:proofErr w:type="spellStart"/>
      <w:r>
        <w:t>dhe</w:t>
      </w:r>
      <w:proofErr w:type="spellEnd"/>
      <w:r>
        <w:t xml:space="preserve"> </w:t>
      </w:r>
      <w:proofErr w:type="spellStart"/>
      <w:r>
        <w:t>të</w:t>
      </w:r>
      <w:proofErr w:type="spellEnd"/>
      <w:r>
        <w:t xml:space="preserve"> </w:t>
      </w:r>
      <w:proofErr w:type="spellStart"/>
      <w:r>
        <w:t>bëhen</w:t>
      </w:r>
      <w:proofErr w:type="spellEnd"/>
      <w:r>
        <w:t xml:space="preserve"> </w:t>
      </w:r>
      <w:proofErr w:type="spellStart"/>
      <w:r>
        <w:t>ndyshimet</w:t>
      </w:r>
      <w:proofErr w:type="spellEnd"/>
      <w:r>
        <w:t xml:space="preserve"> e </w:t>
      </w:r>
      <w:proofErr w:type="spellStart"/>
      <w:r>
        <w:t>nevojshme</w:t>
      </w:r>
      <w:proofErr w:type="spellEnd"/>
    </w:p>
  </w:comment>
  <w:comment w:id="18" w:author="eneida" w:date="2012-04-20T16:17:00Z" w:initials="e">
    <w:p w:rsidR="00BD065D" w:rsidRPr="00040F38" w:rsidRDefault="00BD065D">
      <w:pPr>
        <w:pStyle w:val="CommentText"/>
      </w:pPr>
      <w:r>
        <w:rPr>
          <w:rStyle w:val="CommentReference"/>
        </w:rPr>
        <w:annotationRef/>
      </w:r>
      <w:proofErr w:type="spellStart"/>
      <w:r w:rsidRPr="00040F38">
        <w:t>Në</w:t>
      </w:r>
      <w:proofErr w:type="spellEnd"/>
      <w:r w:rsidRPr="00040F38">
        <w:t xml:space="preserve"> </w:t>
      </w:r>
      <w:proofErr w:type="spellStart"/>
      <w:r w:rsidRPr="00040F38">
        <w:t>tabelë</w:t>
      </w:r>
      <w:proofErr w:type="spellEnd"/>
      <w:r w:rsidRPr="00040F38">
        <w:t xml:space="preserve"> </w:t>
      </w:r>
      <w:proofErr w:type="spellStart"/>
      <w:r w:rsidRPr="00040F38">
        <w:t>treguesi</w:t>
      </w:r>
      <w:proofErr w:type="spellEnd"/>
      <w:r w:rsidRPr="00040F38">
        <w:t xml:space="preserve"> </w:t>
      </w:r>
      <w:proofErr w:type="spellStart"/>
      <w:r w:rsidRPr="00040F38">
        <w:t>i</w:t>
      </w:r>
      <w:proofErr w:type="spellEnd"/>
      <w:r w:rsidRPr="00040F38">
        <w:t xml:space="preserve"> </w:t>
      </w:r>
      <w:proofErr w:type="spellStart"/>
      <w:r w:rsidRPr="00040F38">
        <w:t>planifikuar</w:t>
      </w:r>
      <w:proofErr w:type="spellEnd"/>
      <w:r w:rsidRPr="00040F38">
        <w:t xml:space="preserve"> </w:t>
      </w:r>
      <w:proofErr w:type="spellStart"/>
      <w:r w:rsidRPr="00040F38">
        <w:t>për</w:t>
      </w:r>
      <w:proofErr w:type="spellEnd"/>
      <w:r w:rsidRPr="00040F38">
        <w:t xml:space="preserve"> 2015 </w:t>
      </w:r>
      <w:proofErr w:type="spellStart"/>
      <w:r w:rsidRPr="00040F38">
        <w:t>ë</w:t>
      </w:r>
      <w:r w:rsidR="00044CA0">
        <w:t>sht</w:t>
      </w:r>
      <w:r w:rsidRPr="00040F38">
        <w:t>ë</w:t>
      </w:r>
      <w:proofErr w:type="spellEnd"/>
      <w:r w:rsidRPr="00040F38">
        <w:t xml:space="preserve"> 13</w:t>
      </w:r>
    </w:p>
  </w:comment>
  <w:comment w:id="19" w:author="eneida" w:date="2012-04-17T12:30:00Z" w:initials="e">
    <w:p w:rsidR="00BD065D" w:rsidRDefault="00BD065D">
      <w:pPr>
        <w:pStyle w:val="CommentText"/>
      </w:pPr>
      <w:r>
        <w:rPr>
          <w:rStyle w:val="CommentReference"/>
        </w:rPr>
        <w:annotationRef/>
      </w:r>
      <w:r>
        <w:t xml:space="preserve">Do </w:t>
      </w:r>
      <w:proofErr w:type="spellStart"/>
      <w:r>
        <w:t>të</w:t>
      </w:r>
      <w:proofErr w:type="spellEnd"/>
      <w:r>
        <w:t xml:space="preserve"> </w:t>
      </w:r>
      <w:proofErr w:type="spellStart"/>
      <w:r>
        <w:t>ishte</w:t>
      </w:r>
      <w:proofErr w:type="spellEnd"/>
      <w:r>
        <w:t xml:space="preserve"> </w:t>
      </w:r>
      <w:proofErr w:type="spellStart"/>
      <w:r>
        <w:t>më</w:t>
      </w:r>
      <w:proofErr w:type="spellEnd"/>
      <w:r>
        <w:t xml:space="preserve"> </w:t>
      </w:r>
      <w:proofErr w:type="spellStart"/>
      <w:r>
        <w:t>saktë</w:t>
      </w:r>
      <w:proofErr w:type="spellEnd"/>
      <w:r>
        <w:t xml:space="preserve"> </w:t>
      </w:r>
      <w:proofErr w:type="spellStart"/>
      <w:r>
        <w:t>të</w:t>
      </w:r>
      <w:proofErr w:type="spellEnd"/>
      <w:r>
        <w:t xml:space="preserve"> </w:t>
      </w:r>
      <w:proofErr w:type="spellStart"/>
      <w:r>
        <w:t>thuhej</w:t>
      </w:r>
      <w:proofErr w:type="spellEnd"/>
      <w:r>
        <w:t xml:space="preserve"> 15persona </w:t>
      </w:r>
      <w:proofErr w:type="spellStart"/>
      <w:r>
        <w:t>nga</w:t>
      </w:r>
      <w:proofErr w:type="spellEnd"/>
      <w:r>
        <w:t xml:space="preserve"> 35 </w:t>
      </w:r>
      <w:proofErr w:type="spellStart"/>
      <w:r>
        <w:t>të</w:t>
      </w:r>
      <w:proofErr w:type="spellEnd"/>
      <w:r>
        <w:t xml:space="preserve"> </w:t>
      </w:r>
      <w:proofErr w:type="spellStart"/>
      <w:r>
        <w:t>planifikuar</w:t>
      </w:r>
      <w:proofErr w:type="spellEnd"/>
      <w:r>
        <w:t xml:space="preserve"> </w:t>
      </w:r>
      <w:proofErr w:type="spellStart"/>
      <w:r>
        <w:t>derimë</w:t>
      </w:r>
      <w:proofErr w:type="spellEnd"/>
      <w:r>
        <w:t xml:space="preserve"> 2015</w:t>
      </w:r>
    </w:p>
  </w:comment>
  <w:comment w:id="20" w:author="eneida" w:date="2012-04-17T12:39:00Z" w:initials="e">
    <w:p w:rsidR="00BD065D" w:rsidRDefault="00BD065D">
      <w:pPr>
        <w:pStyle w:val="CommentText"/>
      </w:pPr>
      <w:r>
        <w:rPr>
          <w:rStyle w:val="CommentReference"/>
        </w:rPr>
        <w:annotationRef/>
      </w:r>
      <w:proofErr w:type="spellStart"/>
      <w:r>
        <w:t>Në</w:t>
      </w:r>
      <w:proofErr w:type="spellEnd"/>
      <w:r>
        <w:t xml:space="preserve"> </w:t>
      </w:r>
      <w:proofErr w:type="spellStart"/>
      <w:r>
        <w:t>tabelën</w:t>
      </w:r>
      <w:proofErr w:type="spellEnd"/>
      <w:r>
        <w:t xml:space="preserve"> e </w:t>
      </w:r>
      <w:proofErr w:type="spellStart"/>
      <w:r>
        <w:t>planifikimit</w:t>
      </w:r>
      <w:proofErr w:type="spellEnd"/>
      <w:r>
        <w:t xml:space="preserve"> </w:t>
      </w:r>
      <w:proofErr w:type="spellStart"/>
      <w:r>
        <w:t>dhe</w:t>
      </w:r>
      <w:proofErr w:type="spellEnd"/>
      <w:r>
        <w:t xml:space="preserve"> </w:t>
      </w:r>
      <w:proofErr w:type="spellStart"/>
      <w:r>
        <w:t>monitorimit</w:t>
      </w:r>
      <w:proofErr w:type="spellEnd"/>
      <w:r>
        <w:t xml:space="preserve"> </w:t>
      </w:r>
      <w:proofErr w:type="spellStart"/>
      <w:r>
        <w:t>për</w:t>
      </w:r>
      <w:proofErr w:type="spellEnd"/>
      <w:r>
        <w:t xml:space="preserve"> </w:t>
      </w:r>
      <w:proofErr w:type="spellStart"/>
      <w:r>
        <w:t>këtë</w:t>
      </w:r>
      <w:proofErr w:type="spellEnd"/>
      <w:r>
        <w:t xml:space="preserve"> </w:t>
      </w:r>
      <w:proofErr w:type="spellStart"/>
      <w:r>
        <w:t>objektiv</w:t>
      </w:r>
      <w:proofErr w:type="spellEnd"/>
      <w:r>
        <w:t xml:space="preserve"> </w:t>
      </w:r>
      <w:proofErr w:type="spellStart"/>
      <w:r>
        <w:t>janë</w:t>
      </w:r>
      <w:proofErr w:type="spellEnd"/>
      <w:r>
        <w:t xml:space="preserve"> </w:t>
      </w:r>
      <w:proofErr w:type="spellStart"/>
      <w:r>
        <w:t>përcaktuar</w:t>
      </w:r>
      <w:proofErr w:type="spellEnd"/>
      <w:r>
        <w:t xml:space="preserve"> 4 </w:t>
      </w:r>
      <w:proofErr w:type="spellStart"/>
      <w:proofErr w:type="gramStart"/>
      <w:r>
        <w:t>tregues</w:t>
      </w:r>
      <w:proofErr w:type="spellEnd"/>
      <w:r>
        <w:t xml:space="preserve"> ,</w:t>
      </w:r>
      <w:proofErr w:type="gramEnd"/>
      <w:r>
        <w:t xml:space="preserve"> </w:t>
      </w:r>
      <w:proofErr w:type="spellStart"/>
      <w:r>
        <w:t>të</w:t>
      </w:r>
      <w:proofErr w:type="spellEnd"/>
      <w:r>
        <w:t xml:space="preserve"> </w:t>
      </w:r>
      <w:proofErr w:type="spellStart"/>
      <w:r>
        <w:t>verifikohet</w:t>
      </w:r>
      <w:proofErr w:type="spellEnd"/>
      <w:r>
        <w:t xml:space="preserve"> </w:t>
      </w:r>
      <w:proofErr w:type="spellStart"/>
      <w:r>
        <w:t>dhe</w:t>
      </w:r>
      <w:proofErr w:type="spellEnd"/>
      <w:r>
        <w:t xml:space="preserve"> </w:t>
      </w:r>
      <w:proofErr w:type="spellStart"/>
      <w:r>
        <w:t>të</w:t>
      </w:r>
      <w:proofErr w:type="spellEnd"/>
      <w:r>
        <w:t xml:space="preserve"> </w:t>
      </w:r>
      <w:proofErr w:type="spellStart"/>
      <w:r>
        <w:t>bëhen</w:t>
      </w:r>
      <w:proofErr w:type="spellEnd"/>
      <w:r>
        <w:t xml:space="preserve"> </w:t>
      </w:r>
      <w:proofErr w:type="spellStart"/>
      <w:r>
        <w:t>ndryshimet</w:t>
      </w:r>
      <w:proofErr w:type="spellEnd"/>
      <w:r>
        <w:t xml:space="preserve"> </w:t>
      </w:r>
      <w:proofErr w:type="spellStart"/>
      <w:r>
        <w:t>përkatëse</w:t>
      </w:r>
      <w:proofErr w:type="spellEnd"/>
    </w:p>
    <w:p w:rsidR="00BD065D" w:rsidRPr="000F0EC0" w:rsidRDefault="00BD065D">
      <w:pPr>
        <w:pStyle w:val="CommentText"/>
        <w:rPr>
          <w:lang w:val="it-IT"/>
        </w:rPr>
      </w:pPr>
      <w:proofErr w:type="spellStart"/>
      <w:r w:rsidRPr="000F0EC0">
        <w:rPr>
          <w:lang w:val="it-IT"/>
        </w:rPr>
        <w:t>Gjithashtu</w:t>
      </w:r>
      <w:proofErr w:type="spellEnd"/>
      <w:r w:rsidRPr="000F0EC0">
        <w:rPr>
          <w:lang w:val="it-IT"/>
        </w:rPr>
        <w:t xml:space="preserve">  </w:t>
      </w:r>
      <w:proofErr w:type="spellStart"/>
      <w:r w:rsidRPr="000F0EC0">
        <w:rPr>
          <w:lang w:val="it-IT"/>
        </w:rPr>
        <w:t>treguesi</w:t>
      </w:r>
      <w:proofErr w:type="spellEnd"/>
      <w:r w:rsidRPr="000F0EC0">
        <w:rPr>
          <w:lang w:val="it-IT"/>
        </w:rPr>
        <w:t xml:space="preserve"> </w:t>
      </w:r>
      <w:proofErr w:type="spellStart"/>
      <w:r w:rsidRPr="000F0EC0">
        <w:rPr>
          <w:lang w:val="it-IT"/>
        </w:rPr>
        <w:t>duhet</w:t>
      </w:r>
      <w:proofErr w:type="spellEnd"/>
      <w:r w:rsidRPr="000F0EC0">
        <w:rPr>
          <w:lang w:val="it-IT"/>
        </w:rPr>
        <w:t xml:space="preserve"> </w:t>
      </w:r>
      <w:proofErr w:type="spellStart"/>
      <w:r w:rsidRPr="000F0EC0">
        <w:rPr>
          <w:lang w:val="it-IT"/>
        </w:rPr>
        <w:t>të</w:t>
      </w:r>
      <w:proofErr w:type="spellEnd"/>
      <w:r w:rsidRPr="000F0EC0">
        <w:rPr>
          <w:lang w:val="it-IT"/>
        </w:rPr>
        <w:t xml:space="preserve"> </w:t>
      </w:r>
      <w:proofErr w:type="spellStart"/>
      <w:r w:rsidRPr="000F0EC0">
        <w:rPr>
          <w:lang w:val="it-IT"/>
        </w:rPr>
        <w:t>riformulohet</w:t>
      </w:r>
      <w:proofErr w:type="spellEnd"/>
      <w:r w:rsidRPr="000F0EC0">
        <w:rPr>
          <w:lang w:val="it-IT"/>
        </w:rPr>
        <w:t xml:space="preserve"> </w:t>
      </w:r>
      <w:proofErr w:type="spellStart"/>
      <w:r w:rsidRPr="000F0EC0">
        <w:rPr>
          <w:lang w:val="it-IT"/>
        </w:rPr>
        <w:t>pra</w:t>
      </w:r>
      <w:proofErr w:type="spellEnd"/>
      <w:r w:rsidRPr="000F0EC0">
        <w:rPr>
          <w:lang w:val="it-IT"/>
        </w:rPr>
        <w:t xml:space="preserve"> </w:t>
      </w:r>
      <w:proofErr w:type="spellStart"/>
      <w:r w:rsidRPr="000F0EC0">
        <w:rPr>
          <w:lang w:val="it-IT"/>
        </w:rPr>
        <w:t>jo</w:t>
      </w:r>
      <w:proofErr w:type="spellEnd"/>
      <w:r w:rsidRPr="000F0EC0">
        <w:rPr>
          <w:lang w:val="it-IT"/>
        </w:rPr>
        <w:t xml:space="preserve"> </w:t>
      </w:r>
      <w:proofErr w:type="spellStart"/>
      <w:r w:rsidRPr="000F0EC0">
        <w:rPr>
          <w:lang w:val="it-IT"/>
        </w:rPr>
        <w:t>numri</w:t>
      </w:r>
      <w:proofErr w:type="spellEnd"/>
      <w:r w:rsidRPr="000F0EC0">
        <w:rPr>
          <w:lang w:val="it-IT"/>
        </w:rPr>
        <w:t xml:space="preserve"> i </w:t>
      </w:r>
      <w:proofErr w:type="spellStart"/>
      <w:r w:rsidRPr="000F0EC0">
        <w:rPr>
          <w:lang w:val="it-IT"/>
        </w:rPr>
        <w:t>fushatave</w:t>
      </w:r>
      <w:proofErr w:type="spellEnd"/>
      <w:r w:rsidRPr="000F0EC0">
        <w:rPr>
          <w:lang w:val="it-IT"/>
        </w:rPr>
        <w:t xml:space="preserve"> </w:t>
      </w:r>
      <w:proofErr w:type="spellStart"/>
      <w:r w:rsidRPr="000F0EC0">
        <w:rPr>
          <w:lang w:val="it-IT"/>
        </w:rPr>
        <w:t>sensibilizuese</w:t>
      </w:r>
      <w:proofErr w:type="spellEnd"/>
      <w:r w:rsidRPr="000F0EC0">
        <w:rPr>
          <w:lang w:val="it-IT"/>
        </w:rPr>
        <w:t xml:space="preserve"> por </w:t>
      </w:r>
      <w:proofErr w:type="spellStart"/>
      <w:r w:rsidRPr="000F0EC0">
        <w:rPr>
          <w:lang w:val="it-IT"/>
        </w:rPr>
        <w:t>numri</w:t>
      </w:r>
      <w:proofErr w:type="spellEnd"/>
      <w:r w:rsidRPr="000F0EC0">
        <w:rPr>
          <w:lang w:val="it-IT"/>
        </w:rPr>
        <w:t xml:space="preserve"> i </w:t>
      </w:r>
      <w:proofErr w:type="spellStart"/>
      <w:r w:rsidRPr="000F0EC0">
        <w:rPr>
          <w:lang w:val="it-IT"/>
        </w:rPr>
        <w:t>përfituesve</w:t>
      </w:r>
      <w:proofErr w:type="spellEnd"/>
      <w:r w:rsidRPr="000F0EC0">
        <w:rPr>
          <w:lang w:val="it-IT"/>
        </w:rPr>
        <w:t xml:space="preserve"> </w:t>
      </w:r>
      <w:proofErr w:type="spellStart"/>
      <w:r w:rsidRPr="000F0EC0">
        <w:rPr>
          <w:lang w:val="it-IT"/>
        </w:rPr>
        <w:t>nga</w:t>
      </w:r>
      <w:proofErr w:type="spellEnd"/>
      <w:r w:rsidRPr="000F0EC0">
        <w:rPr>
          <w:lang w:val="it-IT"/>
        </w:rPr>
        <w:t xml:space="preserve"> </w:t>
      </w:r>
      <w:proofErr w:type="spellStart"/>
      <w:r w:rsidRPr="000F0EC0">
        <w:rPr>
          <w:lang w:val="it-IT"/>
        </w:rPr>
        <w:t>fushatat</w:t>
      </w:r>
      <w:proofErr w:type="spellEnd"/>
      <w:r w:rsidRPr="000F0EC0">
        <w:rPr>
          <w:lang w:val="it-IT"/>
        </w:rPr>
        <w:t xml:space="preserve"> </w:t>
      </w:r>
      <w:proofErr w:type="spellStart"/>
      <w:proofErr w:type="gramStart"/>
      <w:r w:rsidRPr="000F0EC0">
        <w:rPr>
          <w:lang w:val="it-IT"/>
        </w:rPr>
        <w:t>sensibilizuese</w:t>
      </w:r>
      <w:proofErr w:type="spellEnd"/>
      <w:proofErr w:type="gramEnd"/>
      <w:r w:rsidRPr="000F0EC0">
        <w:rPr>
          <w:lang w:val="it-IT"/>
        </w:rPr>
        <w:t xml:space="preserve">  </w:t>
      </w:r>
    </w:p>
  </w:comment>
  <w:comment w:id="21" w:author="eneida" w:date="2012-04-17T12:32:00Z" w:initials="e">
    <w:p w:rsidR="00BD065D" w:rsidRPr="005E5804" w:rsidRDefault="00BD065D">
      <w:pPr>
        <w:pStyle w:val="CommentText"/>
        <w:rPr>
          <w:lang w:val="it-IT"/>
        </w:rPr>
      </w:pPr>
      <w:r>
        <w:rPr>
          <w:rStyle w:val="CommentReference"/>
        </w:rPr>
        <w:annotationRef/>
      </w:r>
      <w:proofErr w:type="spellStart"/>
      <w:r w:rsidRPr="005E5804">
        <w:rPr>
          <w:lang w:val="it-IT"/>
        </w:rPr>
        <w:t>Në</w:t>
      </w:r>
      <w:proofErr w:type="spellEnd"/>
      <w:r w:rsidRPr="005E5804">
        <w:rPr>
          <w:lang w:val="it-IT"/>
        </w:rPr>
        <w:t xml:space="preserve"> </w:t>
      </w:r>
      <w:proofErr w:type="spellStart"/>
      <w:r w:rsidRPr="005E5804">
        <w:rPr>
          <w:lang w:val="it-IT"/>
        </w:rPr>
        <w:t>tabelën</w:t>
      </w:r>
      <w:proofErr w:type="spellEnd"/>
      <w:r w:rsidRPr="005E5804">
        <w:rPr>
          <w:lang w:val="it-IT"/>
        </w:rPr>
        <w:t xml:space="preserve"> e </w:t>
      </w:r>
      <w:proofErr w:type="spellStart"/>
      <w:r w:rsidRPr="005E5804">
        <w:rPr>
          <w:lang w:val="it-IT"/>
        </w:rPr>
        <w:t>planifikimit</w:t>
      </w:r>
      <w:proofErr w:type="spellEnd"/>
      <w:r w:rsidRPr="005E5804">
        <w:rPr>
          <w:lang w:val="it-IT"/>
        </w:rPr>
        <w:t xml:space="preserve"> </w:t>
      </w:r>
      <w:proofErr w:type="spellStart"/>
      <w:r w:rsidRPr="005E5804">
        <w:rPr>
          <w:lang w:val="it-IT"/>
        </w:rPr>
        <w:t>dhe</w:t>
      </w:r>
      <w:proofErr w:type="spellEnd"/>
      <w:r w:rsidRPr="005E5804">
        <w:rPr>
          <w:lang w:val="it-IT"/>
        </w:rPr>
        <w:t xml:space="preserve"> </w:t>
      </w:r>
      <w:proofErr w:type="spellStart"/>
      <w:r w:rsidRPr="005E5804">
        <w:rPr>
          <w:lang w:val="it-IT"/>
        </w:rPr>
        <w:t>monitorimit</w:t>
      </w:r>
      <w:proofErr w:type="spellEnd"/>
      <w:r w:rsidRPr="005E5804">
        <w:rPr>
          <w:lang w:val="it-IT"/>
        </w:rPr>
        <w:t xml:space="preserve"> </w:t>
      </w:r>
      <w:proofErr w:type="spellStart"/>
      <w:r w:rsidRPr="005E5804">
        <w:rPr>
          <w:lang w:val="it-IT"/>
        </w:rPr>
        <w:t>për</w:t>
      </w:r>
      <w:proofErr w:type="spellEnd"/>
      <w:r w:rsidRPr="005E5804">
        <w:rPr>
          <w:lang w:val="it-IT"/>
        </w:rPr>
        <w:t xml:space="preserve"> </w:t>
      </w:r>
      <w:proofErr w:type="spellStart"/>
      <w:r w:rsidRPr="005E5804">
        <w:rPr>
          <w:lang w:val="it-IT"/>
        </w:rPr>
        <w:t>këtë</w:t>
      </w:r>
      <w:proofErr w:type="spellEnd"/>
      <w:r w:rsidRPr="005E5804">
        <w:rPr>
          <w:lang w:val="it-IT"/>
        </w:rPr>
        <w:t xml:space="preserve"> </w:t>
      </w:r>
      <w:proofErr w:type="spellStart"/>
      <w:r w:rsidRPr="005E5804">
        <w:rPr>
          <w:lang w:val="it-IT"/>
        </w:rPr>
        <w:t>tregues</w:t>
      </w:r>
      <w:proofErr w:type="spellEnd"/>
      <w:r w:rsidRPr="005E5804">
        <w:rPr>
          <w:lang w:val="it-IT"/>
        </w:rPr>
        <w:t xml:space="preserve"> </w:t>
      </w:r>
      <w:proofErr w:type="spellStart"/>
      <w:r w:rsidRPr="005E5804">
        <w:rPr>
          <w:lang w:val="it-IT"/>
        </w:rPr>
        <w:t>nuk</w:t>
      </w:r>
      <w:proofErr w:type="spellEnd"/>
      <w:r w:rsidRPr="005E5804">
        <w:rPr>
          <w:lang w:val="it-IT"/>
        </w:rPr>
        <w:t xml:space="preserve"> ka </w:t>
      </w:r>
      <w:proofErr w:type="spellStart"/>
      <w:r w:rsidRPr="005E5804">
        <w:rPr>
          <w:lang w:val="it-IT"/>
        </w:rPr>
        <w:t>shifra</w:t>
      </w:r>
      <w:proofErr w:type="spellEnd"/>
      <w:r w:rsidRPr="005E5804">
        <w:rPr>
          <w:lang w:val="it-IT"/>
        </w:rPr>
        <w:t xml:space="preserve"> </w:t>
      </w:r>
      <w:proofErr w:type="spellStart"/>
      <w:r w:rsidRPr="005E5804">
        <w:rPr>
          <w:lang w:val="it-IT"/>
        </w:rPr>
        <w:t>të</w:t>
      </w:r>
      <w:proofErr w:type="spellEnd"/>
      <w:r w:rsidRPr="005E5804">
        <w:rPr>
          <w:lang w:val="it-IT"/>
        </w:rPr>
        <w:t xml:space="preserve"> </w:t>
      </w:r>
      <w:proofErr w:type="spellStart"/>
      <w:r w:rsidRPr="005E5804">
        <w:rPr>
          <w:lang w:val="it-IT"/>
        </w:rPr>
        <w:t>planifikuara</w:t>
      </w:r>
      <w:proofErr w:type="spellEnd"/>
      <w:proofErr w:type="gramStart"/>
      <w:r w:rsidRPr="005E5804">
        <w:rPr>
          <w:lang w:val="it-IT"/>
        </w:rPr>
        <w:t xml:space="preserve"> .</w:t>
      </w:r>
      <w:proofErr w:type="gramEnd"/>
      <w:r w:rsidRPr="005E5804">
        <w:rPr>
          <w:lang w:val="it-IT"/>
        </w:rPr>
        <w:t xml:space="preserve"> </w:t>
      </w:r>
      <w:proofErr w:type="spellStart"/>
      <w:r w:rsidRPr="005E5804">
        <w:rPr>
          <w:lang w:val="it-IT"/>
        </w:rPr>
        <w:t>Të</w:t>
      </w:r>
      <w:proofErr w:type="spellEnd"/>
      <w:r w:rsidRPr="005E5804">
        <w:rPr>
          <w:lang w:val="it-IT"/>
        </w:rPr>
        <w:t xml:space="preserve"> </w:t>
      </w:r>
      <w:proofErr w:type="spellStart"/>
      <w:r w:rsidRPr="005E5804">
        <w:rPr>
          <w:lang w:val="it-IT"/>
        </w:rPr>
        <w:t>bëhen</w:t>
      </w:r>
      <w:proofErr w:type="spellEnd"/>
      <w:r w:rsidRPr="005E5804">
        <w:rPr>
          <w:lang w:val="it-IT"/>
        </w:rPr>
        <w:t xml:space="preserve"> </w:t>
      </w:r>
      <w:proofErr w:type="spellStart"/>
      <w:r w:rsidRPr="005E5804">
        <w:rPr>
          <w:lang w:val="it-IT"/>
        </w:rPr>
        <w:t>plotësimet</w:t>
      </w:r>
      <w:proofErr w:type="spellEnd"/>
      <w:r w:rsidRPr="005E5804">
        <w:rPr>
          <w:lang w:val="it-IT"/>
        </w:rPr>
        <w:t xml:space="preserve"> </w:t>
      </w:r>
    </w:p>
  </w:comment>
  <w:comment w:id="22" w:author="eneida" w:date="2012-04-20T15:54:00Z" w:initials="e">
    <w:p w:rsidR="005E5804" w:rsidRPr="00A65043" w:rsidRDefault="005E5804" w:rsidP="005E5804">
      <w:pPr>
        <w:pStyle w:val="CommentText"/>
        <w:rPr>
          <w:lang w:val="it-IT"/>
        </w:rPr>
      </w:pPr>
      <w:r>
        <w:rPr>
          <w:rStyle w:val="CommentReference"/>
        </w:rPr>
        <w:annotationRef/>
      </w:r>
      <w:r>
        <w:rPr>
          <w:lang w:val="it-IT"/>
        </w:rPr>
        <w:t xml:space="preserve">Te </w:t>
      </w:r>
      <w:proofErr w:type="spellStart"/>
      <w:r>
        <w:rPr>
          <w:lang w:val="it-IT"/>
        </w:rPr>
        <w:t>shtohet</w:t>
      </w:r>
      <w:proofErr w:type="spellEnd"/>
      <w:r>
        <w:rPr>
          <w:lang w:val="it-IT"/>
        </w:rPr>
        <w:t xml:space="preserve"> </w:t>
      </w:r>
      <w:r w:rsidRPr="00A65043">
        <w:rPr>
          <w:lang w:val="it-IT"/>
        </w:rPr>
        <w:t xml:space="preserve"> </w:t>
      </w:r>
      <w:proofErr w:type="spellStart"/>
      <w:r w:rsidRPr="00A65043">
        <w:rPr>
          <w:lang w:val="it-IT"/>
        </w:rPr>
        <w:t>treguesi</w:t>
      </w:r>
      <w:proofErr w:type="spellEnd"/>
      <w:r w:rsidRPr="00A65043">
        <w:rPr>
          <w:lang w:val="it-IT"/>
        </w:rPr>
        <w:t xml:space="preserve"> </w:t>
      </w:r>
      <w:proofErr w:type="spellStart"/>
      <w:r w:rsidRPr="00A65043">
        <w:rPr>
          <w:lang w:val="it-IT"/>
        </w:rPr>
        <w:t>Numri</w:t>
      </w:r>
      <w:proofErr w:type="spellEnd"/>
      <w:r w:rsidRPr="00A65043">
        <w:rPr>
          <w:lang w:val="it-IT"/>
        </w:rPr>
        <w:t xml:space="preserve"> i </w:t>
      </w:r>
      <w:proofErr w:type="spellStart"/>
      <w:r w:rsidRPr="00A65043">
        <w:rPr>
          <w:lang w:val="it-IT"/>
        </w:rPr>
        <w:t>fushatave</w:t>
      </w:r>
      <w:proofErr w:type="spellEnd"/>
      <w:r w:rsidRPr="00A65043">
        <w:rPr>
          <w:lang w:val="it-IT"/>
        </w:rPr>
        <w:t xml:space="preserve"> </w:t>
      </w:r>
      <w:proofErr w:type="spellStart"/>
      <w:r w:rsidRPr="00A65043">
        <w:rPr>
          <w:lang w:val="it-IT"/>
        </w:rPr>
        <w:t>sensibilizuese</w:t>
      </w:r>
      <w:proofErr w:type="spellEnd"/>
      <w:r w:rsidRPr="00A65043">
        <w:rPr>
          <w:lang w:val="it-IT"/>
        </w:rPr>
        <w:t xml:space="preserve"> </w:t>
      </w:r>
      <w:proofErr w:type="gramStart"/>
      <w:r w:rsidRPr="00A65043">
        <w:rPr>
          <w:lang w:val="it-IT"/>
        </w:rPr>
        <w:t>ne</w:t>
      </w:r>
      <w:proofErr w:type="gramEnd"/>
      <w:r w:rsidRPr="00A65043">
        <w:rPr>
          <w:lang w:val="it-IT"/>
        </w:rPr>
        <w:t xml:space="preserve"> </w:t>
      </w:r>
      <w:proofErr w:type="spellStart"/>
      <w:r w:rsidRPr="00A65043">
        <w:rPr>
          <w:lang w:val="it-IT"/>
        </w:rPr>
        <w:t>zbatim</w:t>
      </w:r>
      <w:proofErr w:type="spellEnd"/>
      <w:r w:rsidRPr="00A65043">
        <w:rPr>
          <w:lang w:val="it-IT"/>
        </w:rPr>
        <w:t xml:space="preserve"> te </w:t>
      </w:r>
      <w:proofErr w:type="spellStart"/>
      <w:r w:rsidRPr="00A65043">
        <w:rPr>
          <w:lang w:val="it-IT"/>
        </w:rPr>
        <w:t>Ligjit</w:t>
      </w:r>
      <w:proofErr w:type="spellEnd"/>
      <w:r w:rsidRPr="00A65043">
        <w:rPr>
          <w:lang w:val="it-IT"/>
        </w:rPr>
        <w:t xml:space="preserve"> Nr.9970 “per </w:t>
      </w:r>
      <w:proofErr w:type="spellStart"/>
      <w:r w:rsidRPr="00A65043">
        <w:rPr>
          <w:lang w:val="it-IT"/>
        </w:rPr>
        <w:t>barazine</w:t>
      </w:r>
      <w:proofErr w:type="spellEnd"/>
      <w:r w:rsidRPr="00A65043">
        <w:rPr>
          <w:lang w:val="it-IT"/>
        </w:rPr>
        <w:t xml:space="preserve"> </w:t>
      </w:r>
      <w:proofErr w:type="spellStart"/>
      <w:r w:rsidRPr="00A65043">
        <w:rPr>
          <w:lang w:val="it-IT"/>
        </w:rPr>
        <w:t>gjinore</w:t>
      </w:r>
      <w:proofErr w:type="spellEnd"/>
      <w:r w:rsidRPr="00A65043">
        <w:rPr>
          <w:lang w:val="it-IT"/>
        </w:rPr>
        <w:t xml:space="preserve"> ne </w:t>
      </w:r>
      <w:proofErr w:type="spellStart"/>
      <w:r w:rsidRPr="00A65043">
        <w:rPr>
          <w:lang w:val="it-IT"/>
        </w:rPr>
        <w:t>shoqeri</w:t>
      </w:r>
      <w:proofErr w:type="spellEnd"/>
      <w:r w:rsidRPr="00A65043">
        <w:rPr>
          <w:lang w:val="it-IT"/>
        </w:rPr>
        <w:t>”</w:t>
      </w:r>
      <w:r>
        <w:rPr>
          <w:lang w:val="it-IT"/>
        </w:rPr>
        <w:t xml:space="preserve">. </w:t>
      </w:r>
      <w:proofErr w:type="spellStart"/>
      <w:r>
        <w:rPr>
          <w:lang w:val="it-IT"/>
        </w:rPr>
        <w:t>Ky</w:t>
      </w:r>
      <w:proofErr w:type="spellEnd"/>
      <w:r>
        <w:rPr>
          <w:lang w:val="it-IT"/>
        </w:rPr>
        <w:t xml:space="preserve"> </w:t>
      </w:r>
      <w:proofErr w:type="spellStart"/>
      <w:r>
        <w:rPr>
          <w:lang w:val="it-IT"/>
        </w:rPr>
        <w:t>tregues</w:t>
      </w:r>
      <w:proofErr w:type="spellEnd"/>
      <w:r>
        <w:rPr>
          <w:lang w:val="it-IT"/>
        </w:rPr>
        <w:t xml:space="preserve"> </w:t>
      </w:r>
      <w:proofErr w:type="spellStart"/>
      <w:r>
        <w:rPr>
          <w:lang w:val="it-IT"/>
        </w:rPr>
        <w:t>eshte</w:t>
      </w:r>
      <w:proofErr w:type="spellEnd"/>
      <w:r>
        <w:rPr>
          <w:lang w:val="it-IT"/>
        </w:rPr>
        <w:t xml:space="preserve"> </w:t>
      </w:r>
      <w:proofErr w:type="gramStart"/>
      <w:r>
        <w:rPr>
          <w:lang w:val="it-IT"/>
        </w:rPr>
        <w:t>ne</w:t>
      </w:r>
      <w:proofErr w:type="gramEnd"/>
      <w:r>
        <w:rPr>
          <w:lang w:val="it-IT"/>
        </w:rPr>
        <w:t xml:space="preserve"> </w:t>
      </w:r>
      <w:proofErr w:type="spellStart"/>
      <w:r>
        <w:rPr>
          <w:lang w:val="it-IT"/>
        </w:rPr>
        <w:t>matricat</w:t>
      </w:r>
      <w:proofErr w:type="spellEnd"/>
      <w:r>
        <w:rPr>
          <w:lang w:val="it-IT"/>
        </w:rPr>
        <w:t xml:space="preserve"> e </w:t>
      </w:r>
      <w:proofErr w:type="spellStart"/>
      <w:r>
        <w:rPr>
          <w:lang w:val="it-IT"/>
        </w:rPr>
        <w:t>monitorimit</w:t>
      </w:r>
      <w:proofErr w:type="spellEnd"/>
    </w:p>
    <w:p w:rsidR="005E5804" w:rsidRDefault="005E5804">
      <w:pPr>
        <w:pStyle w:val="CommentText"/>
      </w:pPr>
    </w:p>
  </w:comment>
  <w:comment w:id="23" w:author="eneida" w:date="2012-04-17T12:47:00Z" w:initials="e">
    <w:p w:rsidR="00BD065D" w:rsidRPr="005E5804" w:rsidRDefault="00BD065D">
      <w:pPr>
        <w:pStyle w:val="CommentText"/>
        <w:rPr>
          <w:lang w:val="it-IT"/>
        </w:rPr>
      </w:pPr>
      <w:r>
        <w:rPr>
          <w:rStyle w:val="CommentReference"/>
        </w:rPr>
        <w:annotationRef/>
      </w:r>
      <w:proofErr w:type="spellStart"/>
      <w:r w:rsidRPr="005E5804">
        <w:t>Lidhur</w:t>
      </w:r>
      <w:proofErr w:type="spellEnd"/>
      <w:r w:rsidRPr="005E5804">
        <w:t xml:space="preserve"> me </w:t>
      </w:r>
      <w:proofErr w:type="spellStart"/>
      <w:r w:rsidRPr="005E5804">
        <w:t>këtë</w:t>
      </w:r>
      <w:proofErr w:type="spellEnd"/>
      <w:r w:rsidRPr="005E5804">
        <w:t xml:space="preserve"> </w:t>
      </w:r>
      <w:proofErr w:type="spellStart"/>
      <w:r w:rsidRPr="005E5804">
        <w:t>objektiv</w:t>
      </w:r>
      <w:proofErr w:type="spellEnd"/>
      <w:r w:rsidRPr="005E5804">
        <w:t xml:space="preserve"> </w:t>
      </w:r>
      <w:proofErr w:type="spellStart"/>
      <w:r w:rsidRPr="005E5804">
        <w:t>sugjerohet</w:t>
      </w:r>
      <w:proofErr w:type="spellEnd"/>
      <w:r w:rsidRPr="005E5804">
        <w:t xml:space="preserve"> </w:t>
      </w:r>
      <w:proofErr w:type="spellStart"/>
      <w:r w:rsidRPr="005E5804">
        <w:t>të</w:t>
      </w:r>
      <w:proofErr w:type="spellEnd"/>
      <w:r w:rsidRPr="005E5804">
        <w:t xml:space="preserve"> </w:t>
      </w:r>
      <w:proofErr w:type="spellStart"/>
      <w:r w:rsidRPr="005E5804">
        <w:t>përfshihen</w:t>
      </w:r>
      <w:proofErr w:type="spellEnd"/>
      <w:r w:rsidRPr="005E5804">
        <w:t xml:space="preserve"> </w:t>
      </w:r>
      <w:proofErr w:type="spellStart"/>
      <w:r w:rsidRPr="005E5804">
        <w:t>edhe</w:t>
      </w:r>
      <w:proofErr w:type="spellEnd"/>
      <w:r w:rsidRPr="005E5804">
        <w:t xml:space="preserve"> </w:t>
      </w:r>
      <w:proofErr w:type="spellStart"/>
      <w:r w:rsidRPr="005E5804">
        <w:t>tregues</w:t>
      </w:r>
      <w:proofErr w:type="spellEnd"/>
      <w:r w:rsidRPr="005E5804">
        <w:t xml:space="preserve"> </w:t>
      </w:r>
      <w:proofErr w:type="spellStart"/>
      <w:r w:rsidRPr="005E5804">
        <w:t>të</w:t>
      </w:r>
      <w:proofErr w:type="spellEnd"/>
      <w:r w:rsidRPr="005E5804">
        <w:t xml:space="preserve"> </w:t>
      </w:r>
      <w:proofErr w:type="spellStart"/>
      <w:r w:rsidRPr="005E5804">
        <w:t>tjerë</w:t>
      </w:r>
      <w:proofErr w:type="spellEnd"/>
      <w:r w:rsidRPr="005E5804">
        <w:t xml:space="preserve"> </w:t>
      </w:r>
      <w:proofErr w:type="spellStart"/>
      <w:r w:rsidRPr="005E5804">
        <w:t>të</w:t>
      </w:r>
      <w:proofErr w:type="spellEnd"/>
      <w:r w:rsidRPr="005E5804">
        <w:t xml:space="preserve"> </w:t>
      </w:r>
      <w:proofErr w:type="spellStart"/>
      <w:r w:rsidRPr="005E5804">
        <w:t>rezultatit</w:t>
      </w:r>
      <w:proofErr w:type="spellEnd"/>
      <w:r w:rsidRPr="005E5804">
        <w:t xml:space="preserve"> </w:t>
      </w:r>
      <w:proofErr w:type="spellStart"/>
      <w:r w:rsidRPr="005E5804">
        <w:t>si</w:t>
      </w:r>
      <w:proofErr w:type="spellEnd"/>
      <w:r w:rsidRPr="005E5804">
        <w:t xml:space="preserve"> % e </w:t>
      </w:r>
      <w:proofErr w:type="spellStart"/>
      <w:r w:rsidRPr="005E5804">
        <w:t>femrave</w:t>
      </w:r>
      <w:proofErr w:type="spellEnd"/>
      <w:r w:rsidRPr="005E5804">
        <w:t xml:space="preserve"> / </w:t>
      </w:r>
      <w:proofErr w:type="spellStart"/>
      <w:r w:rsidRPr="005E5804">
        <w:t>meshkujve</w:t>
      </w:r>
      <w:proofErr w:type="spellEnd"/>
      <w:r w:rsidRPr="005E5804">
        <w:t xml:space="preserve"> </w:t>
      </w:r>
      <w:proofErr w:type="spellStart"/>
      <w:r w:rsidRPr="005E5804">
        <w:t>të</w:t>
      </w:r>
      <w:proofErr w:type="spellEnd"/>
      <w:r w:rsidRPr="005E5804">
        <w:t xml:space="preserve"> </w:t>
      </w:r>
      <w:proofErr w:type="spellStart"/>
      <w:r w:rsidRPr="005E5804">
        <w:t>punësuar</w:t>
      </w:r>
      <w:proofErr w:type="spellEnd"/>
      <w:r w:rsidRPr="005E5804">
        <w:t xml:space="preserve"> </w:t>
      </w:r>
      <w:proofErr w:type="spellStart"/>
      <w:r w:rsidRPr="005E5804">
        <w:t>në</w:t>
      </w:r>
      <w:proofErr w:type="spellEnd"/>
      <w:r w:rsidRPr="005E5804">
        <w:t xml:space="preserve"> </w:t>
      </w:r>
      <w:proofErr w:type="spellStart"/>
      <w:r w:rsidRPr="005E5804">
        <w:t>tregun</w:t>
      </w:r>
      <w:proofErr w:type="spellEnd"/>
      <w:r w:rsidRPr="005E5804">
        <w:t xml:space="preserve"> formal </w:t>
      </w:r>
      <w:proofErr w:type="spellStart"/>
      <w:r w:rsidRPr="005E5804">
        <w:t>të</w:t>
      </w:r>
      <w:proofErr w:type="spellEnd"/>
      <w:r w:rsidRPr="005E5804">
        <w:t xml:space="preserve"> </w:t>
      </w:r>
      <w:proofErr w:type="spellStart"/>
      <w:r w:rsidRPr="005E5804">
        <w:t>punës</w:t>
      </w:r>
      <w:proofErr w:type="spellEnd"/>
      <w:r w:rsidRPr="005E5804">
        <w:t xml:space="preserve">, % e </w:t>
      </w:r>
      <w:proofErr w:type="spellStart"/>
      <w:r w:rsidRPr="005E5804">
        <w:t>femrave</w:t>
      </w:r>
      <w:proofErr w:type="spellEnd"/>
      <w:r w:rsidRPr="005E5804">
        <w:t xml:space="preserve"> </w:t>
      </w:r>
      <w:proofErr w:type="spellStart"/>
      <w:r w:rsidRPr="005E5804">
        <w:t>që</w:t>
      </w:r>
      <w:proofErr w:type="spellEnd"/>
      <w:r w:rsidRPr="005E5804">
        <w:t xml:space="preserve"> </w:t>
      </w:r>
      <w:proofErr w:type="spellStart"/>
      <w:r w:rsidRPr="005E5804">
        <w:t>përfitojnë</w:t>
      </w:r>
      <w:proofErr w:type="spellEnd"/>
      <w:r w:rsidRPr="005E5804">
        <w:t xml:space="preserve"> </w:t>
      </w:r>
      <w:proofErr w:type="spellStart"/>
      <w:r w:rsidRPr="005E5804">
        <w:t>nga</w:t>
      </w:r>
      <w:proofErr w:type="spellEnd"/>
      <w:r w:rsidRPr="005E5804">
        <w:t xml:space="preserve"> </w:t>
      </w:r>
      <w:proofErr w:type="spellStart"/>
      <w:proofErr w:type="gramStart"/>
      <w:r w:rsidRPr="005E5804">
        <w:t>programet</w:t>
      </w:r>
      <w:proofErr w:type="spellEnd"/>
      <w:r w:rsidRPr="005E5804">
        <w:t xml:space="preserve">  e</w:t>
      </w:r>
      <w:proofErr w:type="gramEnd"/>
      <w:r w:rsidRPr="005E5804">
        <w:t xml:space="preserve"> </w:t>
      </w:r>
      <w:proofErr w:type="spellStart"/>
      <w:r w:rsidRPr="005E5804">
        <w:t>punësimit</w:t>
      </w:r>
      <w:proofErr w:type="spellEnd"/>
      <w:r w:rsidRPr="005E5804">
        <w:t xml:space="preserve">. </w:t>
      </w:r>
      <w:r w:rsidRPr="005E5804">
        <w:rPr>
          <w:lang w:val="it-IT"/>
        </w:rPr>
        <w:t xml:space="preserve">% e </w:t>
      </w:r>
      <w:proofErr w:type="spellStart"/>
      <w:r w:rsidRPr="005E5804">
        <w:rPr>
          <w:lang w:val="it-IT"/>
        </w:rPr>
        <w:t>femrave</w:t>
      </w:r>
      <w:proofErr w:type="spellEnd"/>
      <w:r w:rsidRPr="005E5804">
        <w:rPr>
          <w:lang w:val="it-IT"/>
        </w:rPr>
        <w:t xml:space="preserve"> </w:t>
      </w:r>
      <w:proofErr w:type="spellStart"/>
      <w:r w:rsidRPr="005E5804">
        <w:rPr>
          <w:lang w:val="it-IT"/>
        </w:rPr>
        <w:t>që</w:t>
      </w:r>
      <w:proofErr w:type="spellEnd"/>
      <w:r w:rsidRPr="005E5804">
        <w:rPr>
          <w:lang w:val="it-IT"/>
        </w:rPr>
        <w:t xml:space="preserve"> </w:t>
      </w:r>
      <w:proofErr w:type="spellStart"/>
      <w:r w:rsidRPr="005E5804">
        <w:rPr>
          <w:lang w:val="it-IT"/>
        </w:rPr>
        <w:t>përfitojnë</w:t>
      </w:r>
      <w:proofErr w:type="spellEnd"/>
      <w:r w:rsidRPr="005E5804">
        <w:rPr>
          <w:lang w:val="it-IT"/>
        </w:rPr>
        <w:t xml:space="preserve"> </w:t>
      </w:r>
      <w:proofErr w:type="spellStart"/>
      <w:r w:rsidRPr="005E5804">
        <w:rPr>
          <w:lang w:val="it-IT"/>
        </w:rPr>
        <w:t>pagesë</w:t>
      </w:r>
      <w:proofErr w:type="spellEnd"/>
      <w:r w:rsidRPr="005E5804">
        <w:rPr>
          <w:lang w:val="it-IT"/>
        </w:rPr>
        <w:t xml:space="preserve"> </w:t>
      </w:r>
      <w:proofErr w:type="spellStart"/>
      <w:r w:rsidRPr="005E5804">
        <w:rPr>
          <w:lang w:val="it-IT"/>
        </w:rPr>
        <w:t>papunësie</w:t>
      </w:r>
      <w:proofErr w:type="spellEnd"/>
      <w:r w:rsidRPr="005E5804">
        <w:rPr>
          <w:lang w:val="it-IT"/>
        </w:rPr>
        <w:t xml:space="preserve"> </w:t>
      </w:r>
      <w:proofErr w:type="spellStart"/>
      <w:r w:rsidRPr="005E5804">
        <w:rPr>
          <w:lang w:val="it-IT"/>
        </w:rPr>
        <w:t>dhe</w:t>
      </w:r>
      <w:proofErr w:type="spellEnd"/>
      <w:r w:rsidRPr="005E5804">
        <w:rPr>
          <w:lang w:val="it-IT"/>
        </w:rPr>
        <w:t xml:space="preserve"> </w:t>
      </w:r>
      <w:proofErr w:type="spellStart"/>
      <w:r w:rsidRPr="005E5804">
        <w:rPr>
          <w:lang w:val="it-IT"/>
        </w:rPr>
        <w:t>ndihme</w:t>
      </w:r>
      <w:proofErr w:type="spellEnd"/>
      <w:r w:rsidRPr="005E5804">
        <w:rPr>
          <w:lang w:val="it-IT"/>
        </w:rPr>
        <w:t xml:space="preserve"> </w:t>
      </w:r>
      <w:proofErr w:type="spellStart"/>
      <w:r w:rsidRPr="005E5804">
        <w:rPr>
          <w:lang w:val="it-IT"/>
        </w:rPr>
        <w:t>ekonomike</w:t>
      </w:r>
      <w:proofErr w:type="spellEnd"/>
      <w:proofErr w:type="gramStart"/>
      <w:r w:rsidRPr="005E5804">
        <w:rPr>
          <w:lang w:val="it-IT"/>
        </w:rPr>
        <w:t xml:space="preserve"> ,</w:t>
      </w:r>
      <w:proofErr w:type="gramEnd"/>
      <w:r w:rsidRPr="005E5804">
        <w:rPr>
          <w:lang w:val="it-IT"/>
        </w:rPr>
        <w:t xml:space="preserve"> % e </w:t>
      </w:r>
      <w:proofErr w:type="spellStart"/>
      <w:r w:rsidRPr="005E5804">
        <w:rPr>
          <w:lang w:val="it-IT"/>
        </w:rPr>
        <w:t>femrave</w:t>
      </w:r>
      <w:proofErr w:type="spellEnd"/>
      <w:r w:rsidRPr="005E5804">
        <w:rPr>
          <w:lang w:val="it-IT"/>
        </w:rPr>
        <w:t xml:space="preserve"> </w:t>
      </w:r>
      <w:proofErr w:type="spellStart"/>
      <w:r w:rsidRPr="005E5804">
        <w:rPr>
          <w:lang w:val="it-IT"/>
        </w:rPr>
        <w:t>të</w:t>
      </w:r>
      <w:proofErr w:type="spellEnd"/>
      <w:r w:rsidRPr="005E5804">
        <w:rPr>
          <w:lang w:val="it-IT"/>
        </w:rPr>
        <w:t xml:space="preserve"> </w:t>
      </w:r>
      <w:proofErr w:type="spellStart"/>
      <w:r w:rsidRPr="005E5804">
        <w:rPr>
          <w:lang w:val="it-IT"/>
        </w:rPr>
        <w:t>punësuara</w:t>
      </w:r>
      <w:proofErr w:type="spellEnd"/>
      <w:r w:rsidRPr="005E5804">
        <w:rPr>
          <w:lang w:val="it-IT"/>
        </w:rPr>
        <w:t xml:space="preserve"> </w:t>
      </w:r>
      <w:proofErr w:type="spellStart"/>
      <w:r w:rsidRPr="005E5804">
        <w:rPr>
          <w:lang w:val="it-IT"/>
        </w:rPr>
        <w:t>përmes</w:t>
      </w:r>
      <w:proofErr w:type="spellEnd"/>
      <w:r w:rsidRPr="005E5804">
        <w:rPr>
          <w:lang w:val="it-IT"/>
        </w:rPr>
        <w:t xml:space="preserve"> </w:t>
      </w:r>
      <w:proofErr w:type="spellStart"/>
      <w:r w:rsidRPr="005E5804">
        <w:rPr>
          <w:lang w:val="it-IT"/>
        </w:rPr>
        <w:t>formimit</w:t>
      </w:r>
      <w:proofErr w:type="spellEnd"/>
      <w:r w:rsidRPr="005E5804">
        <w:rPr>
          <w:lang w:val="it-IT"/>
        </w:rPr>
        <w:t xml:space="preserve"> </w:t>
      </w:r>
      <w:proofErr w:type="spellStart"/>
      <w:r w:rsidRPr="005E5804">
        <w:rPr>
          <w:lang w:val="it-IT"/>
        </w:rPr>
        <w:t>profesional</w:t>
      </w:r>
      <w:proofErr w:type="spellEnd"/>
      <w:r w:rsidRPr="005E5804">
        <w:rPr>
          <w:lang w:val="it-IT"/>
        </w:rPr>
        <w:t xml:space="preserve"> </w:t>
      </w:r>
      <w:proofErr w:type="spellStart"/>
      <w:r w:rsidRPr="005E5804">
        <w:rPr>
          <w:lang w:val="it-IT"/>
        </w:rPr>
        <w:t>etj</w:t>
      </w:r>
      <w:proofErr w:type="spellEnd"/>
    </w:p>
  </w:comment>
  <w:comment w:id="24" w:author="eneida" w:date="2012-04-17T12:47:00Z" w:initials="e">
    <w:p w:rsidR="00BD065D" w:rsidRPr="000F0EC0" w:rsidRDefault="00BD065D">
      <w:pPr>
        <w:pStyle w:val="CommentText"/>
        <w:rPr>
          <w:lang w:val="it-IT"/>
        </w:rPr>
      </w:pPr>
      <w:r>
        <w:rPr>
          <w:rStyle w:val="CommentReference"/>
        </w:rPr>
        <w:annotationRef/>
      </w:r>
      <w:proofErr w:type="spellStart"/>
      <w:r w:rsidRPr="000F0EC0">
        <w:rPr>
          <w:lang w:val="it-IT"/>
        </w:rPr>
        <w:t>Ky</w:t>
      </w:r>
      <w:proofErr w:type="spellEnd"/>
      <w:r w:rsidRPr="000F0EC0">
        <w:rPr>
          <w:lang w:val="it-IT"/>
        </w:rPr>
        <w:t xml:space="preserve"> </w:t>
      </w:r>
      <w:proofErr w:type="spellStart"/>
      <w:r w:rsidRPr="000F0EC0">
        <w:rPr>
          <w:lang w:val="it-IT"/>
        </w:rPr>
        <w:t>tregues</w:t>
      </w:r>
      <w:proofErr w:type="spellEnd"/>
      <w:r w:rsidRPr="000F0EC0">
        <w:rPr>
          <w:lang w:val="it-IT"/>
        </w:rPr>
        <w:t xml:space="preserve"> </w:t>
      </w:r>
      <w:proofErr w:type="spellStart"/>
      <w:r w:rsidRPr="000F0EC0">
        <w:rPr>
          <w:lang w:val="it-IT"/>
        </w:rPr>
        <w:t>ngj</w:t>
      </w:r>
      <w:r>
        <w:rPr>
          <w:lang w:val="it-IT"/>
        </w:rPr>
        <w:t>an</w:t>
      </w:r>
      <w:proofErr w:type="spellEnd"/>
      <w:r w:rsidRPr="000F0EC0">
        <w:rPr>
          <w:lang w:val="it-IT"/>
        </w:rPr>
        <w:t xml:space="preserve"> </w:t>
      </w:r>
      <w:proofErr w:type="spellStart"/>
      <w:r w:rsidRPr="000F0EC0">
        <w:rPr>
          <w:lang w:val="it-IT"/>
        </w:rPr>
        <w:t>m</w:t>
      </w:r>
      <w:r>
        <w:rPr>
          <w:lang w:val="it-IT"/>
        </w:rPr>
        <w:t>ë</w:t>
      </w:r>
      <w:proofErr w:type="spellEnd"/>
      <w:r w:rsidRPr="000F0EC0">
        <w:rPr>
          <w:lang w:val="it-IT"/>
        </w:rPr>
        <w:t xml:space="preserve"> </w:t>
      </w:r>
      <w:proofErr w:type="spellStart"/>
      <w:r w:rsidRPr="000F0EC0">
        <w:rPr>
          <w:lang w:val="it-IT"/>
        </w:rPr>
        <w:t>shum</w:t>
      </w:r>
      <w:r>
        <w:rPr>
          <w:lang w:val="it-IT"/>
        </w:rPr>
        <w:t>ë</w:t>
      </w:r>
      <w:proofErr w:type="spellEnd"/>
      <w:r w:rsidRPr="000F0EC0">
        <w:rPr>
          <w:lang w:val="it-IT"/>
        </w:rPr>
        <w:t xml:space="preserve"> me </w:t>
      </w:r>
      <w:proofErr w:type="spellStart"/>
      <w:r w:rsidRPr="000F0EC0">
        <w:rPr>
          <w:lang w:val="it-IT"/>
        </w:rPr>
        <w:t>tregues</w:t>
      </w:r>
      <w:proofErr w:type="spellEnd"/>
      <w:r w:rsidRPr="000F0EC0">
        <w:rPr>
          <w:lang w:val="it-IT"/>
        </w:rPr>
        <w:t xml:space="preserve"> </w:t>
      </w:r>
      <w:proofErr w:type="spellStart"/>
      <w:r w:rsidRPr="000F0EC0">
        <w:rPr>
          <w:lang w:val="it-IT"/>
        </w:rPr>
        <w:t>produkti</w:t>
      </w:r>
      <w:proofErr w:type="spellEnd"/>
      <w:r w:rsidRPr="000F0EC0">
        <w:rPr>
          <w:lang w:val="it-IT"/>
        </w:rPr>
        <w:t xml:space="preserve"> se sa </w:t>
      </w:r>
      <w:proofErr w:type="spellStart"/>
      <w:r w:rsidRPr="000F0EC0">
        <w:rPr>
          <w:lang w:val="it-IT"/>
        </w:rPr>
        <w:t>tregues</w:t>
      </w:r>
      <w:proofErr w:type="spellEnd"/>
      <w:r w:rsidRPr="000F0EC0">
        <w:rPr>
          <w:lang w:val="it-IT"/>
        </w:rPr>
        <w:t xml:space="preserve"> </w:t>
      </w:r>
      <w:proofErr w:type="spellStart"/>
      <w:r w:rsidRPr="000F0EC0">
        <w:rPr>
          <w:lang w:val="it-IT"/>
        </w:rPr>
        <w:t>rezultati</w:t>
      </w:r>
      <w:proofErr w:type="spellEnd"/>
      <w:proofErr w:type="gramStart"/>
      <w:r w:rsidRPr="000F0EC0">
        <w:rPr>
          <w:lang w:val="it-IT"/>
        </w:rPr>
        <w:t xml:space="preserve"> ,</w:t>
      </w:r>
      <w:proofErr w:type="spellStart"/>
      <w:proofErr w:type="gramEnd"/>
      <w:r>
        <w:rPr>
          <w:lang w:val="it-IT"/>
        </w:rPr>
        <w:t>për</w:t>
      </w:r>
      <w:proofErr w:type="spellEnd"/>
      <w:r>
        <w:rPr>
          <w:lang w:val="it-IT"/>
        </w:rPr>
        <w:t xml:space="preserve"> </w:t>
      </w:r>
      <w:proofErr w:type="spellStart"/>
      <w:r>
        <w:rPr>
          <w:lang w:val="it-IT"/>
        </w:rPr>
        <w:t>pasojë</w:t>
      </w:r>
      <w:proofErr w:type="spellEnd"/>
      <w:r>
        <w:rPr>
          <w:lang w:val="it-IT"/>
        </w:rPr>
        <w:t xml:space="preserve"> </w:t>
      </w:r>
      <w:proofErr w:type="spellStart"/>
      <w:r>
        <w:rPr>
          <w:lang w:val="it-IT"/>
        </w:rPr>
        <w:t>rekomandohet</w:t>
      </w:r>
      <w:proofErr w:type="spellEnd"/>
      <w:r>
        <w:rPr>
          <w:lang w:val="it-IT"/>
        </w:rPr>
        <w:t xml:space="preserve"> </w:t>
      </w:r>
      <w:proofErr w:type="spellStart"/>
      <w:r>
        <w:rPr>
          <w:lang w:val="it-IT"/>
        </w:rPr>
        <w:t>të</w:t>
      </w:r>
      <w:proofErr w:type="spellEnd"/>
      <w:r>
        <w:rPr>
          <w:lang w:val="it-IT"/>
        </w:rPr>
        <w:t xml:space="preserve"> </w:t>
      </w:r>
      <w:proofErr w:type="spellStart"/>
      <w:r>
        <w:rPr>
          <w:lang w:val="it-IT"/>
        </w:rPr>
        <w:t>riformulohet</w:t>
      </w:r>
      <w:proofErr w:type="spellEnd"/>
      <w:r>
        <w:rPr>
          <w:lang w:val="it-IT"/>
        </w:rPr>
        <w:t xml:space="preserve"> </w:t>
      </w:r>
      <w:r w:rsidRPr="000F0EC0">
        <w:rPr>
          <w:lang w:val="it-IT"/>
        </w:rPr>
        <w:t xml:space="preserve">  </w:t>
      </w:r>
    </w:p>
  </w:comment>
  <w:comment w:id="30" w:author="eneida" w:date="2012-04-20T16:06:00Z" w:initials="e">
    <w:p w:rsidR="002C6626" w:rsidRPr="00652FE2" w:rsidRDefault="002C6626" w:rsidP="002C6626">
      <w:pPr>
        <w:pStyle w:val="CommentText"/>
        <w:rPr>
          <w:lang w:val="it-IT"/>
        </w:rPr>
      </w:pPr>
      <w:r>
        <w:rPr>
          <w:rStyle w:val="CommentReference"/>
        </w:rPr>
        <w:annotationRef/>
      </w:r>
      <w:proofErr w:type="spellStart"/>
      <w:r w:rsidRPr="00652FE2">
        <w:rPr>
          <w:lang w:val="it-IT"/>
        </w:rPr>
        <w:t>Cil</w:t>
      </w:r>
      <w:r w:rsidR="00652FE2" w:rsidRPr="00652FE2">
        <w:rPr>
          <w:lang w:val="it-IT"/>
        </w:rPr>
        <w:t>ë</w:t>
      </w:r>
      <w:r w:rsidRPr="00652FE2">
        <w:rPr>
          <w:lang w:val="it-IT"/>
        </w:rPr>
        <w:t>t</w:t>
      </w:r>
      <w:proofErr w:type="spellEnd"/>
      <w:r w:rsidRPr="00652FE2">
        <w:rPr>
          <w:lang w:val="it-IT"/>
        </w:rPr>
        <w:t xml:space="preserve"> </w:t>
      </w:r>
      <w:proofErr w:type="spellStart"/>
      <w:r w:rsidRPr="00652FE2">
        <w:rPr>
          <w:lang w:val="it-IT"/>
        </w:rPr>
        <w:t>jan</w:t>
      </w:r>
      <w:r w:rsidR="00652FE2" w:rsidRPr="00652FE2">
        <w:rPr>
          <w:lang w:val="it-IT"/>
        </w:rPr>
        <w:t>ë</w:t>
      </w:r>
      <w:proofErr w:type="spellEnd"/>
      <w:r w:rsidRPr="00652FE2">
        <w:rPr>
          <w:lang w:val="it-IT"/>
        </w:rPr>
        <w:t xml:space="preserve"> </w:t>
      </w:r>
      <w:proofErr w:type="spellStart"/>
      <w:r w:rsidRPr="00652FE2">
        <w:rPr>
          <w:lang w:val="it-IT"/>
        </w:rPr>
        <w:t>indikator</w:t>
      </w:r>
      <w:r w:rsidR="00652FE2" w:rsidRPr="00652FE2">
        <w:rPr>
          <w:lang w:val="it-IT"/>
        </w:rPr>
        <w:t>ë</w:t>
      </w:r>
      <w:r w:rsidRPr="00652FE2">
        <w:rPr>
          <w:lang w:val="it-IT"/>
        </w:rPr>
        <w:t>t</w:t>
      </w:r>
      <w:proofErr w:type="spellEnd"/>
      <w:r w:rsidRPr="00652FE2">
        <w:rPr>
          <w:lang w:val="it-IT"/>
        </w:rPr>
        <w:t xml:space="preserve"> </w:t>
      </w:r>
      <w:proofErr w:type="spellStart"/>
      <w:r w:rsidRPr="00652FE2">
        <w:rPr>
          <w:lang w:val="it-IT"/>
        </w:rPr>
        <w:t>q</w:t>
      </w:r>
      <w:r w:rsidR="00652FE2" w:rsidRPr="00652FE2">
        <w:rPr>
          <w:lang w:val="it-IT"/>
        </w:rPr>
        <w:t>ë</w:t>
      </w:r>
      <w:proofErr w:type="spellEnd"/>
      <w:r w:rsidRPr="00652FE2">
        <w:rPr>
          <w:lang w:val="it-IT"/>
        </w:rPr>
        <w:t xml:space="preserve"> </w:t>
      </w:r>
      <w:proofErr w:type="spellStart"/>
      <w:r w:rsidRPr="00652FE2">
        <w:rPr>
          <w:lang w:val="it-IT"/>
        </w:rPr>
        <w:t>prpopzohen</w:t>
      </w:r>
      <w:proofErr w:type="spellEnd"/>
      <w:r w:rsidRPr="00652FE2">
        <w:rPr>
          <w:lang w:val="it-IT"/>
        </w:rPr>
        <w:t xml:space="preserve"> </w:t>
      </w:r>
      <w:proofErr w:type="spellStart"/>
      <w:r w:rsidRPr="00652FE2">
        <w:rPr>
          <w:lang w:val="it-IT"/>
        </w:rPr>
        <w:t>p</w:t>
      </w:r>
      <w:r w:rsidR="00652FE2" w:rsidRPr="00652FE2">
        <w:rPr>
          <w:lang w:val="it-IT"/>
        </w:rPr>
        <w:t>ë</w:t>
      </w:r>
      <w:r w:rsidRPr="00652FE2">
        <w:rPr>
          <w:lang w:val="it-IT"/>
        </w:rPr>
        <w:t>r</w:t>
      </w:r>
      <w:proofErr w:type="spellEnd"/>
      <w:r w:rsidRPr="00652FE2">
        <w:rPr>
          <w:lang w:val="it-IT"/>
        </w:rPr>
        <w:t xml:space="preserve"> </w:t>
      </w:r>
      <w:proofErr w:type="spellStart"/>
      <w:r w:rsidRPr="00652FE2">
        <w:rPr>
          <w:lang w:val="it-IT"/>
        </w:rPr>
        <w:t>t</w:t>
      </w:r>
      <w:r w:rsidR="00652FE2" w:rsidRPr="00652FE2">
        <w:rPr>
          <w:lang w:val="it-IT"/>
        </w:rPr>
        <w:t>ë</w:t>
      </w:r>
      <w:proofErr w:type="spellEnd"/>
      <w:r w:rsidRPr="00652FE2">
        <w:rPr>
          <w:lang w:val="it-IT"/>
        </w:rPr>
        <w:t xml:space="preserve"> </w:t>
      </w:r>
      <w:proofErr w:type="spellStart"/>
      <w:r w:rsidRPr="00652FE2">
        <w:rPr>
          <w:lang w:val="it-IT"/>
        </w:rPr>
        <w:t>ardhmen</w:t>
      </w:r>
      <w:proofErr w:type="spellEnd"/>
      <w:r w:rsidRPr="00652FE2">
        <w:rPr>
          <w:lang w:val="it-IT"/>
        </w:rPr>
        <w:t xml:space="preserve"> ? </w:t>
      </w:r>
    </w:p>
    <w:p w:rsidR="002C6626" w:rsidRPr="00652FE2" w:rsidRDefault="002C6626">
      <w:pPr>
        <w:pStyle w:val="CommentText"/>
        <w:rPr>
          <w:lang w:val="it-IT"/>
        </w:rPr>
      </w:pP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C4B" w:rsidRDefault="000E1C4B" w:rsidP="0000041A">
      <w:pPr>
        <w:spacing w:line="240" w:lineRule="auto"/>
      </w:pPr>
      <w:r>
        <w:separator/>
      </w:r>
    </w:p>
  </w:endnote>
  <w:endnote w:type="continuationSeparator" w:id="0">
    <w:p w:rsidR="000E1C4B" w:rsidRDefault="000E1C4B" w:rsidP="000004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A00002BF" w:usb1="68C7FCFB" w:usb2="00000010"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Batang">
    <w:altName w:val="바탕"/>
    <w:panose1 w:val="00000000000000000000"/>
    <w:charset w:val="81"/>
    <w:family w:val="auto"/>
    <w:notTrueType/>
    <w:pitch w:val="fixed"/>
    <w:sig w:usb0="00000001" w:usb1="09060000" w:usb2="00000010" w:usb3="00000000" w:csb0="0008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D065D" w:rsidRDefault="00555EAD">
    <w:pPr>
      <w:pStyle w:val="Footer"/>
      <w:jc w:val="center"/>
    </w:pPr>
    <w:r>
      <w:fldChar w:fldCharType="begin"/>
    </w:r>
    <w:r>
      <w:instrText xml:space="preserve"> PAGE   \* MERGEFORMAT </w:instrText>
    </w:r>
    <w:r>
      <w:fldChar w:fldCharType="separate"/>
    </w:r>
    <w:r>
      <w:rPr>
        <w:noProof/>
      </w:rPr>
      <w:t>2</w:t>
    </w:r>
    <w:r>
      <w:rPr>
        <w:noProof/>
      </w:rPr>
      <w:fldChar w:fldCharType="end"/>
    </w:r>
  </w:p>
  <w:p w:rsidR="00BD065D" w:rsidRDefault="00BD06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C4B" w:rsidRDefault="000E1C4B" w:rsidP="0000041A">
      <w:pPr>
        <w:spacing w:line="240" w:lineRule="auto"/>
      </w:pPr>
      <w:r>
        <w:separator/>
      </w:r>
    </w:p>
  </w:footnote>
  <w:footnote w:type="continuationSeparator" w:id="0">
    <w:p w:rsidR="000E1C4B" w:rsidRDefault="000E1C4B" w:rsidP="0000041A">
      <w:pPr>
        <w:spacing w:line="240" w:lineRule="auto"/>
      </w:pPr>
      <w:r>
        <w:continuationSeparator/>
      </w:r>
    </w:p>
  </w:footnote>
  <w:footnote w:id="1">
    <w:p w:rsidR="00BD065D" w:rsidRDefault="00BD065D" w:rsidP="0000041A">
      <w:pPr>
        <w:pStyle w:val="FootnoteText"/>
      </w:pPr>
      <w:r>
        <w:rPr>
          <w:rStyle w:val="FootnoteReference"/>
        </w:rPr>
        <w:footnoteRef/>
      </w:r>
      <w:r>
        <w:t xml:space="preserve"> I</w:t>
      </w:r>
      <w:r w:rsidRPr="00D679EE">
        <w:rPr>
          <w:lang w:val="sq-AL"/>
        </w:rPr>
        <w:t xml:space="preserve">nstitucionet qe nuk </w:t>
      </w:r>
      <w:proofErr w:type="gramStart"/>
      <w:r w:rsidRPr="00D679EE">
        <w:rPr>
          <w:lang w:val="sq-AL"/>
        </w:rPr>
        <w:t>funksionojne  ne</w:t>
      </w:r>
      <w:proofErr w:type="gramEnd"/>
      <w:r w:rsidRPr="00D679EE">
        <w:rPr>
          <w:lang w:val="sq-AL"/>
        </w:rPr>
        <w:t xml:space="preserve"> baze te Ligjit “Nepunesi civil”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D065D" w:rsidRDefault="00555EA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97610" o:spid="_x0000_s1026" type="#_x0000_t136" style="position:absolute;margin-left:0;margin-top:0;width:518.4pt;height:141.35pt;rotation:315;z-index:-251655168;mso-position-horizontal:center;mso-position-horizontal-relative:margin;mso-position-vertical:center;mso-position-vertical-relative:margin" o:allowincell="f" fillcolor="silver" stroked="f">
          <v:fill opacity=".5"/>
          <v:textpath style="font-family:&quot;Calibri&quot;;font-size:1pt" string="DRAFT RAPOR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D065D" w:rsidRDefault="00555EA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97611" o:spid="_x0000_s1027" type="#_x0000_t136" style="position:absolute;margin-left:0;margin-top:0;width:518.4pt;height:141.35pt;rotation:315;z-index:-251654144;mso-position-horizontal:center;mso-position-horizontal-relative:margin;mso-position-vertical:center;mso-position-vertical-relative:margin" o:allowincell="f" fillcolor="silver" stroked="f">
          <v:fill opacity=".5"/>
          <v:textpath style="font-family:&quot;Calibri&quot;;font-size:1pt" string="DRAFT RAPOR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D065D" w:rsidRDefault="00555EA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97609" o:spid="_x0000_s1025" type="#_x0000_t136" style="position:absolute;margin-left:0;margin-top:0;width:518.4pt;height:141.35pt;rotation:315;z-index:-251656192;mso-position-horizontal:center;mso-position-horizontal-relative:margin;mso-position-vertical:center;mso-position-vertical-relative:margin" o:allowincell="f" fillcolor="silver" stroked="f">
          <v:fill opacity=".5"/>
          <v:textpath style="font-family:&quot;Calibri&quot;;font-size:1pt" string="DRAFT RAPOR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D4"/>
    <w:multiLevelType w:val="hybridMultilevel"/>
    <w:tmpl w:val="A26697F6"/>
    <w:lvl w:ilvl="0" w:tplc="D9BA68A4">
      <w:start w:val="5"/>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2457E1"/>
    <w:multiLevelType w:val="hybridMultilevel"/>
    <w:tmpl w:val="495473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4F2EE5"/>
    <w:multiLevelType w:val="hybridMultilevel"/>
    <w:tmpl w:val="CFEAF80C"/>
    <w:lvl w:ilvl="0" w:tplc="7A50D14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AA3C02"/>
    <w:multiLevelType w:val="hybridMultilevel"/>
    <w:tmpl w:val="C618F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E82AA4"/>
    <w:multiLevelType w:val="hybridMultilevel"/>
    <w:tmpl w:val="C0ECB9EA"/>
    <w:lvl w:ilvl="0" w:tplc="C520F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32498"/>
    <w:multiLevelType w:val="hybridMultilevel"/>
    <w:tmpl w:val="18EE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31D09"/>
    <w:multiLevelType w:val="hybridMultilevel"/>
    <w:tmpl w:val="4CC463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C1296F"/>
    <w:multiLevelType w:val="hybridMultilevel"/>
    <w:tmpl w:val="4B4AE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1A7E63"/>
    <w:multiLevelType w:val="hybridMultilevel"/>
    <w:tmpl w:val="DB06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B348F"/>
    <w:multiLevelType w:val="hybridMultilevel"/>
    <w:tmpl w:val="E5BE55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AB5162"/>
    <w:multiLevelType w:val="hybridMultilevel"/>
    <w:tmpl w:val="73FCF3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0208CE"/>
    <w:multiLevelType w:val="hybridMultilevel"/>
    <w:tmpl w:val="51E06E92"/>
    <w:lvl w:ilvl="0" w:tplc="FD14B16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E360FB"/>
    <w:multiLevelType w:val="hybridMultilevel"/>
    <w:tmpl w:val="70945668"/>
    <w:lvl w:ilvl="0" w:tplc="590CBDA2">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CB5AA7"/>
    <w:multiLevelType w:val="hybridMultilevel"/>
    <w:tmpl w:val="FA0C4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5C014CF"/>
    <w:multiLevelType w:val="hybridMultilevel"/>
    <w:tmpl w:val="E43C5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8F7694"/>
    <w:multiLevelType w:val="hybridMultilevel"/>
    <w:tmpl w:val="9690B46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AA90550"/>
    <w:multiLevelType w:val="hybridMultilevel"/>
    <w:tmpl w:val="DA62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763B8A"/>
    <w:multiLevelType w:val="hybridMultilevel"/>
    <w:tmpl w:val="C39E2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10F6679"/>
    <w:multiLevelType w:val="hybridMultilevel"/>
    <w:tmpl w:val="039E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096E41"/>
    <w:multiLevelType w:val="hybridMultilevel"/>
    <w:tmpl w:val="13F0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FC00E1"/>
    <w:multiLevelType w:val="hybridMultilevel"/>
    <w:tmpl w:val="E918B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568363A"/>
    <w:multiLevelType w:val="hybridMultilevel"/>
    <w:tmpl w:val="0CBE4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4E45E6E"/>
    <w:multiLevelType w:val="hybridMultilevel"/>
    <w:tmpl w:val="C0782E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3E60B2F"/>
    <w:multiLevelType w:val="hybridMultilevel"/>
    <w:tmpl w:val="4C3CEB4A"/>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67C56E3"/>
    <w:multiLevelType w:val="multilevel"/>
    <w:tmpl w:val="1570BA04"/>
    <w:lvl w:ilvl="0">
      <w:start w:val="1"/>
      <w:numFmt w:val="decimal"/>
      <w:pStyle w:val="Heading1"/>
      <w:lvlText w:val="%1"/>
      <w:lvlJc w:val="right"/>
      <w:pPr>
        <w:tabs>
          <w:tab w:val="num" w:pos="284"/>
        </w:tabs>
        <w:ind w:left="284" w:hanging="284"/>
      </w:pPr>
      <w:rPr>
        <w:rFonts w:hint="default"/>
      </w:rPr>
    </w:lvl>
    <w:lvl w:ilvl="1">
      <w:start w:val="1"/>
      <w:numFmt w:val="decimal"/>
      <w:pStyle w:val="Heading2"/>
      <w:lvlText w:val="%1.%2"/>
      <w:lvlJc w:val="right"/>
      <w:pPr>
        <w:tabs>
          <w:tab w:val="num" w:pos="284"/>
        </w:tabs>
        <w:ind w:left="284" w:hanging="284"/>
      </w:pPr>
      <w:rPr>
        <w:rFonts w:hint="default"/>
      </w:rPr>
    </w:lvl>
    <w:lvl w:ilvl="2">
      <w:start w:val="1"/>
      <w:numFmt w:val="decimal"/>
      <w:lvlText w:val="%1.%2.%3"/>
      <w:lvlJc w:val="right"/>
      <w:pPr>
        <w:tabs>
          <w:tab w:val="num" w:pos="284"/>
        </w:tabs>
        <w:ind w:left="284" w:hanging="28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7813406B"/>
    <w:multiLevelType w:val="hybridMultilevel"/>
    <w:tmpl w:val="37DC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195258"/>
    <w:multiLevelType w:val="hybridMultilevel"/>
    <w:tmpl w:val="A6D26BC4"/>
    <w:lvl w:ilvl="0" w:tplc="04090001">
      <w:start w:val="1"/>
      <w:numFmt w:val="bullet"/>
      <w:lvlText w:val=""/>
      <w:lvlJc w:val="left"/>
      <w:pPr>
        <w:ind w:left="360" w:hanging="360"/>
      </w:pPr>
      <w:rPr>
        <w:rFonts w:ascii="Symbol" w:hAnsi="Symbol" w:hint="default"/>
      </w:rPr>
    </w:lvl>
    <w:lvl w:ilvl="1" w:tplc="D9BA68A4">
      <w:start w:val="5"/>
      <w:numFmt w:val="bullet"/>
      <w:lvlText w:val="-"/>
      <w:lvlJc w:val="left"/>
      <w:pPr>
        <w:ind w:left="1080" w:hanging="360"/>
      </w:pPr>
      <w:rPr>
        <w:rFonts w:ascii="Calibri" w:eastAsia="MS Mincho" w:hAnsi="Calibri"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BD56A85"/>
    <w:multiLevelType w:val="hybridMultilevel"/>
    <w:tmpl w:val="227EB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D113F95"/>
    <w:multiLevelType w:val="hybridMultilevel"/>
    <w:tmpl w:val="E1449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3"/>
  </w:num>
  <w:num w:numId="3">
    <w:abstractNumId w:val="1"/>
  </w:num>
  <w:num w:numId="4">
    <w:abstractNumId w:val="22"/>
  </w:num>
  <w:num w:numId="5">
    <w:abstractNumId w:val="18"/>
  </w:num>
  <w:num w:numId="6">
    <w:abstractNumId w:val="6"/>
  </w:num>
  <w:num w:numId="7">
    <w:abstractNumId w:val="11"/>
  </w:num>
  <w:num w:numId="8">
    <w:abstractNumId w:val="12"/>
  </w:num>
  <w:num w:numId="9">
    <w:abstractNumId w:val="4"/>
  </w:num>
  <w:num w:numId="10">
    <w:abstractNumId w:val="16"/>
  </w:num>
  <w:num w:numId="11">
    <w:abstractNumId w:val="9"/>
  </w:num>
  <w:num w:numId="12">
    <w:abstractNumId w:val="10"/>
  </w:num>
  <w:num w:numId="13">
    <w:abstractNumId w:val="25"/>
  </w:num>
  <w:num w:numId="14">
    <w:abstractNumId w:val="2"/>
  </w:num>
  <w:num w:numId="15">
    <w:abstractNumId w:val="0"/>
  </w:num>
  <w:num w:numId="16">
    <w:abstractNumId w:val="20"/>
  </w:num>
  <w:num w:numId="17">
    <w:abstractNumId w:val="13"/>
  </w:num>
  <w:num w:numId="18">
    <w:abstractNumId w:val="8"/>
  </w:num>
  <w:num w:numId="19">
    <w:abstractNumId w:val="7"/>
  </w:num>
  <w:num w:numId="20">
    <w:abstractNumId w:val="28"/>
  </w:num>
  <w:num w:numId="21">
    <w:abstractNumId w:val="21"/>
  </w:num>
  <w:num w:numId="22">
    <w:abstractNumId w:val="5"/>
  </w:num>
  <w:num w:numId="23">
    <w:abstractNumId w:val="17"/>
  </w:num>
  <w:num w:numId="24">
    <w:abstractNumId w:val="26"/>
  </w:num>
  <w:num w:numId="25">
    <w:abstractNumId w:val="19"/>
  </w:num>
  <w:num w:numId="26">
    <w:abstractNumId w:val="14"/>
  </w:num>
  <w:num w:numId="27">
    <w:abstractNumId w:val="27"/>
  </w:num>
  <w:num w:numId="28">
    <w:abstractNumId w:val="1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1A"/>
    <w:rsid w:val="0000041A"/>
    <w:rsid w:val="00031CE4"/>
    <w:rsid w:val="00040F38"/>
    <w:rsid w:val="00044CA0"/>
    <w:rsid w:val="000901B2"/>
    <w:rsid w:val="00095E2E"/>
    <w:rsid w:val="000B50BE"/>
    <w:rsid w:val="000E1C4B"/>
    <w:rsid w:val="000F0EC0"/>
    <w:rsid w:val="00110019"/>
    <w:rsid w:val="00110E33"/>
    <w:rsid w:val="00125C76"/>
    <w:rsid w:val="0019193C"/>
    <w:rsid w:val="001B0A62"/>
    <w:rsid w:val="0025161A"/>
    <w:rsid w:val="002804BD"/>
    <w:rsid w:val="002B530D"/>
    <w:rsid w:val="002C6626"/>
    <w:rsid w:val="00350C90"/>
    <w:rsid w:val="003E6084"/>
    <w:rsid w:val="003F215B"/>
    <w:rsid w:val="004519B1"/>
    <w:rsid w:val="00471182"/>
    <w:rsid w:val="004D76FC"/>
    <w:rsid w:val="005041FE"/>
    <w:rsid w:val="005066EF"/>
    <w:rsid w:val="00513E25"/>
    <w:rsid w:val="00555EAD"/>
    <w:rsid w:val="005A508F"/>
    <w:rsid w:val="005E5804"/>
    <w:rsid w:val="00652FE2"/>
    <w:rsid w:val="0065588A"/>
    <w:rsid w:val="00693B0A"/>
    <w:rsid w:val="006A14FC"/>
    <w:rsid w:val="007843A0"/>
    <w:rsid w:val="007928E7"/>
    <w:rsid w:val="00850DB2"/>
    <w:rsid w:val="008B1A2C"/>
    <w:rsid w:val="008F7529"/>
    <w:rsid w:val="009519FF"/>
    <w:rsid w:val="00963217"/>
    <w:rsid w:val="00AB40E2"/>
    <w:rsid w:val="00B36180"/>
    <w:rsid w:val="00B43028"/>
    <w:rsid w:val="00B730BE"/>
    <w:rsid w:val="00BD065D"/>
    <w:rsid w:val="00BF3A04"/>
    <w:rsid w:val="00C132AE"/>
    <w:rsid w:val="00C40806"/>
    <w:rsid w:val="00C61E54"/>
    <w:rsid w:val="00C83985"/>
    <w:rsid w:val="00C9112F"/>
    <w:rsid w:val="00CC15B8"/>
    <w:rsid w:val="00CE5A92"/>
    <w:rsid w:val="00CF1D47"/>
    <w:rsid w:val="00D63C69"/>
    <w:rsid w:val="00D96BCB"/>
    <w:rsid w:val="00DE6A9B"/>
    <w:rsid w:val="00EA41A2"/>
    <w:rsid w:val="00EC2649"/>
    <w:rsid w:val="00EE101A"/>
    <w:rsid w:val="00EE5AEF"/>
    <w:rsid w:val="00EE6805"/>
    <w:rsid w:val="00EF0A3D"/>
    <w:rsid w:val="00F01E2F"/>
    <w:rsid w:val="00F06307"/>
    <w:rsid w:val="00F60D07"/>
    <w:rsid w:val="00F806A3"/>
    <w:rsid w:val="00F85BBB"/>
    <w:rsid w:val="00FF603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1A"/>
    <w:pPr>
      <w:spacing w:after="0"/>
    </w:pPr>
    <w:rPr>
      <w:rFonts w:ascii="Calibri" w:eastAsia="MS Mincho" w:hAnsi="Calibri" w:cs="Times New Roman"/>
      <w:lang w:val="en-GB"/>
    </w:rPr>
  </w:style>
  <w:style w:type="paragraph" w:styleId="Heading1">
    <w:name w:val="heading 1"/>
    <w:basedOn w:val="Normal"/>
    <w:next w:val="Normal"/>
    <w:link w:val="Heading1Char"/>
    <w:qFormat/>
    <w:rsid w:val="0000041A"/>
    <w:pPr>
      <w:keepNext/>
      <w:numPr>
        <w:numId w:val="1"/>
      </w:numPr>
      <w:spacing w:after="1960" w:line="280" w:lineRule="atLeast"/>
      <w:outlineLvl w:val="0"/>
    </w:pPr>
    <w:rPr>
      <w:rFonts w:ascii="Times New Roman" w:eastAsia="Times New Roman" w:hAnsi="Times New Roman" w:cs="Arial"/>
      <w:bCs/>
      <w:color w:val="0A55A3"/>
      <w:sz w:val="42"/>
      <w:szCs w:val="32"/>
    </w:rPr>
  </w:style>
  <w:style w:type="paragraph" w:styleId="Heading2">
    <w:name w:val="heading 2"/>
    <w:aliases w:val="Text"/>
    <w:basedOn w:val="Normal"/>
    <w:next w:val="Normal"/>
    <w:link w:val="Heading2Char"/>
    <w:qFormat/>
    <w:rsid w:val="0000041A"/>
    <w:pPr>
      <w:keepNext/>
      <w:numPr>
        <w:ilvl w:val="1"/>
        <w:numId w:val="1"/>
      </w:numPr>
      <w:spacing w:after="280" w:line="280" w:lineRule="atLeast"/>
      <w:outlineLvl w:val="1"/>
    </w:pPr>
    <w:rPr>
      <w:rFonts w:ascii="Times New Roman" w:eastAsia="Times New Roman" w:hAnsi="Times New Roman" w:cs="Arial"/>
      <w:bCs/>
      <w:iCs/>
      <w:color w:val="0A55A3"/>
      <w:sz w:val="28"/>
      <w:szCs w:val="28"/>
    </w:rPr>
  </w:style>
  <w:style w:type="paragraph" w:styleId="Heading3">
    <w:name w:val="heading 3"/>
    <w:basedOn w:val="Normal"/>
    <w:next w:val="Normal"/>
    <w:link w:val="Heading3Char"/>
    <w:uiPriority w:val="9"/>
    <w:qFormat/>
    <w:rsid w:val="0000041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qFormat/>
    <w:rsid w:val="0000041A"/>
    <w:pPr>
      <w:keepNext/>
      <w:spacing w:line="280" w:lineRule="atLeast"/>
      <w:outlineLvl w:val="3"/>
    </w:pPr>
    <w:rPr>
      <w:rFonts w:ascii="Times New Roman" w:eastAsia="Times New Roman" w:hAnsi="Times New Roman"/>
      <w:bCs/>
      <w:i/>
      <w:color w:val="0A55A3"/>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41A"/>
    <w:rPr>
      <w:rFonts w:ascii="Times New Roman" w:eastAsia="Times New Roman" w:hAnsi="Times New Roman" w:cs="Arial"/>
      <w:bCs/>
      <w:color w:val="0A55A3"/>
      <w:sz w:val="42"/>
      <w:szCs w:val="32"/>
      <w:lang w:val="en-GB"/>
    </w:rPr>
  </w:style>
  <w:style w:type="character" w:customStyle="1" w:styleId="Heading2Char">
    <w:name w:val="Heading 2 Char"/>
    <w:aliases w:val="Text Char"/>
    <w:basedOn w:val="DefaultParagraphFont"/>
    <w:link w:val="Heading2"/>
    <w:rsid w:val="0000041A"/>
    <w:rPr>
      <w:rFonts w:ascii="Times New Roman" w:eastAsia="Times New Roman" w:hAnsi="Times New Roman" w:cs="Arial"/>
      <w:bCs/>
      <w:iCs/>
      <w:color w:val="0A55A3"/>
      <w:sz w:val="28"/>
      <w:szCs w:val="28"/>
      <w:lang w:val="en-GB"/>
    </w:rPr>
  </w:style>
  <w:style w:type="character" w:customStyle="1" w:styleId="Heading3Char">
    <w:name w:val="Heading 3 Char"/>
    <w:basedOn w:val="DefaultParagraphFont"/>
    <w:link w:val="Heading3"/>
    <w:uiPriority w:val="9"/>
    <w:rsid w:val="0000041A"/>
    <w:rPr>
      <w:rFonts w:ascii="Cambria" w:eastAsia="Times New Roman" w:hAnsi="Cambria" w:cs="Times New Roman"/>
      <w:b/>
      <w:bCs/>
      <w:color w:val="4F81BD"/>
      <w:lang w:val="en-GB"/>
    </w:rPr>
  </w:style>
  <w:style w:type="character" w:customStyle="1" w:styleId="Heading4Char">
    <w:name w:val="Heading 4 Char"/>
    <w:basedOn w:val="DefaultParagraphFont"/>
    <w:link w:val="Heading4"/>
    <w:rsid w:val="0000041A"/>
    <w:rPr>
      <w:rFonts w:ascii="Times New Roman" w:eastAsia="Times New Roman" w:hAnsi="Times New Roman" w:cs="Times New Roman"/>
      <w:bCs/>
      <w:i/>
      <w:color w:val="0A55A3"/>
      <w:szCs w:val="28"/>
      <w:lang w:val="en-GB"/>
    </w:rPr>
  </w:style>
  <w:style w:type="paragraph" w:styleId="BodyText">
    <w:name w:val="Body Text"/>
    <w:aliases w:val=" Char"/>
    <w:basedOn w:val="Normal"/>
    <w:link w:val="BodyTextChar"/>
    <w:autoRedefine/>
    <w:rsid w:val="00D96BCB"/>
    <w:pPr>
      <w:spacing w:line="240" w:lineRule="auto"/>
      <w:jc w:val="both"/>
    </w:pPr>
    <w:rPr>
      <w:rFonts w:ascii="Times New Roman" w:eastAsia="Times New Roman" w:hAnsi="Times New Roman"/>
      <w:b/>
      <w:bCs/>
      <w:noProof/>
      <w:sz w:val="24"/>
      <w:szCs w:val="24"/>
      <w:lang w:val="sq-AL" w:eastAsia="en-GB"/>
    </w:rPr>
  </w:style>
  <w:style w:type="character" w:customStyle="1" w:styleId="BodyTextChar">
    <w:name w:val="Body Text Char"/>
    <w:aliases w:val=" Char Char"/>
    <w:basedOn w:val="DefaultParagraphFont"/>
    <w:link w:val="BodyText"/>
    <w:rsid w:val="00D96BCB"/>
    <w:rPr>
      <w:rFonts w:ascii="Times New Roman" w:eastAsia="Times New Roman" w:hAnsi="Times New Roman" w:cs="Times New Roman"/>
      <w:b/>
      <w:bCs/>
      <w:noProof/>
      <w:sz w:val="24"/>
      <w:szCs w:val="24"/>
      <w:lang w:val="sq-AL" w:eastAsia="en-GB"/>
    </w:rPr>
  </w:style>
  <w:style w:type="character" w:styleId="FootnoteReference">
    <w:name w:val="footnote reference"/>
    <w:aliases w:val="ftref"/>
    <w:basedOn w:val="DefaultParagraphFont"/>
    <w:uiPriority w:val="99"/>
    <w:rsid w:val="0000041A"/>
    <w:rPr>
      <w:vertAlign w:val="superscript"/>
    </w:rPr>
  </w:style>
  <w:style w:type="paragraph" w:styleId="ListParagraph">
    <w:name w:val="List Paragraph"/>
    <w:basedOn w:val="Normal"/>
    <w:uiPriority w:val="34"/>
    <w:qFormat/>
    <w:rsid w:val="0000041A"/>
    <w:pPr>
      <w:ind w:left="720"/>
      <w:contextualSpacing/>
    </w:pPr>
  </w:style>
  <w:style w:type="paragraph" w:styleId="FootnoteText">
    <w:name w:val="footnote text"/>
    <w:aliases w:val="single space,FOOTNOTES,fn,ft,ADB,pod carou,Footnote Text Char1 Char,Footnote Text Char2 Char Char,Footnote Text Char Char2 Char Char,Footnote Text Char1 Char Char Char,Footnote Text Char Char Char Char Char,footnote text"/>
    <w:basedOn w:val="Normal"/>
    <w:link w:val="FootnoteTextChar1"/>
    <w:uiPriority w:val="99"/>
    <w:rsid w:val="0000041A"/>
    <w:pPr>
      <w:suppressAutoHyphens/>
      <w:spacing w:line="240" w:lineRule="auto"/>
    </w:pPr>
    <w:rPr>
      <w:rFonts w:ascii="Times New Roman" w:eastAsia="Times New Roman" w:hAnsi="Times New Roman"/>
      <w:sz w:val="20"/>
      <w:szCs w:val="20"/>
      <w:lang w:val="en-US" w:eastAsia="ar-SA"/>
    </w:rPr>
  </w:style>
  <w:style w:type="character" w:customStyle="1" w:styleId="FootnoteTextChar">
    <w:name w:val="Footnote Text Char"/>
    <w:basedOn w:val="DefaultParagraphFont"/>
    <w:uiPriority w:val="99"/>
    <w:semiHidden/>
    <w:rsid w:val="0000041A"/>
    <w:rPr>
      <w:rFonts w:ascii="Calibri" w:eastAsia="MS Mincho" w:hAnsi="Calibri" w:cs="Times New Roman"/>
      <w:sz w:val="20"/>
      <w:szCs w:val="20"/>
      <w:lang w:val="en-GB"/>
    </w:rPr>
  </w:style>
  <w:style w:type="character" w:customStyle="1" w:styleId="FootnoteTextChar1">
    <w:name w:val="Footnote Text Char1"/>
    <w:aliases w:val="single space Char,FOOTNOTES Char,fn Char,ft Char,ADB Char,pod carou Char,Footnote Text Char1 Char Char,Footnote Text Char2 Char Char Char,Footnote Text Char Char2 Char Char Char,Footnote Text Char1 Char Char Char Char"/>
    <w:basedOn w:val="DefaultParagraphFont"/>
    <w:link w:val="FootnoteText"/>
    <w:uiPriority w:val="99"/>
    <w:locked/>
    <w:rsid w:val="0000041A"/>
    <w:rPr>
      <w:rFonts w:ascii="Times New Roman" w:eastAsia="Times New Roman" w:hAnsi="Times New Roman" w:cs="Times New Roman"/>
      <w:sz w:val="20"/>
      <w:szCs w:val="20"/>
      <w:lang w:eastAsia="ar-SA"/>
    </w:rPr>
  </w:style>
  <w:style w:type="paragraph" w:styleId="Caption">
    <w:name w:val="caption"/>
    <w:basedOn w:val="Normal"/>
    <w:next w:val="Normal"/>
    <w:uiPriority w:val="35"/>
    <w:qFormat/>
    <w:rsid w:val="0000041A"/>
    <w:pPr>
      <w:spacing w:line="240" w:lineRule="auto"/>
      <w:jc w:val="both"/>
    </w:pPr>
    <w:rPr>
      <w:rFonts w:ascii="Times New Roman" w:eastAsia="Times New Roman" w:hAnsi="Times New Roman"/>
      <w:b/>
      <w:sz w:val="24"/>
      <w:szCs w:val="20"/>
      <w:lang w:val="it-IT"/>
    </w:rPr>
  </w:style>
  <w:style w:type="paragraph" w:styleId="Subtitle">
    <w:name w:val="Subtitle"/>
    <w:basedOn w:val="Normal"/>
    <w:link w:val="SubtitleChar"/>
    <w:qFormat/>
    <w:rsid w:val="0000041A"/>
    <w:pPr>
      <w:spacing w:after="280" w:line="280" w:lineRule="atLeast"/>
    </w:pPr>
    <w:rPr>
      <w:rFonts w:ascii="Times New Roman" w:eastAsia="Times New Roman" w:hAnsi="Times New Roman" w:cs="Arial"/>
      <w:color w:val="0A55A3"/>
      <w:sz w:val="28"/>
      <w:szCs w:val="24"/>
    </w:rPr>
  </w:style>
  <w:style w:type="character" w:customStyle="1" w:styleId="SubtitleChar">
    <w:name w:val="Subtitle Char"/>
    <w:basedOn w:val="DefaultParagraphFont"/>
    <w:link w:val="Subtitle"/>
    <w:rsid w:val="0000041A"/>
    <w:rPr>
      <w:rFonts w:ascii="Times New Roman" w:eastAsia="Times New Roman" w:hAnsi="Times New Roman" w:cs="Arial"/>
      <w:color w:val="0A55A3"/>
      <w:sz w:val="28"/>
      <w:szCs w:val="24"/>
      <w:lang w:val="en-GB"/>
    </w:rPr>
  </w:style>
  <w:style w:type="paragraph" w:styleId="Title">
    <w:name w:val="Title"/>
    <w:basedOn w:val="Normal"/>
    <w:link w:val="TitleChar"/>
    <w:qFormat/>
    <w:rsid w:val="0000041A"/>
    <w:pPr>
      <w:spacing w:after="280" w:line="280" w:lineRule="atLeast"/>
    </w:pPr>
    <w:rPr>
      <w:rFonts w:ascii="Times New Roman" w:eastAsia="Times New Roman" w:hAnsi="Times New Roman" w:cs="Arial"/>
      <w:bCs/>
      <w:color w:val="0A55A3"/>
      <w:sz w:val="42"/>
      <w:szCs w:val="32"/>
    </w:rPr>
  </w:style>
  <w:style w:type="character" w:customStyle="1" w:styleId="TitleChar">
    <w:name w:val="Title Char"/>
    <w:basedOn w:val="DefaultParagraphFont"/>
    <w:link w:val="Title"/>
    <w:rsid w:val="0000041A"/>
    <w:rPr>
      <w:rFonts w:ascii="Times New Roman" w:eastAsia="Times New Roman" w:hAnsi="Times New Roman" w:cs="Arial"/>
      <w:bCs/>
      <w:color w:val="0A55A3"/>
      <w:sz w:val="42"/>
      <w:szCs w:val="32"/>
      <w:lang w:val="en-GB"/>
    </w:rPr>
  </w:style>
  <w:style w:type="paragraph" w:styleId="TOC1">
    <w:name w:val="toc 1"/>
    <w:basedOn w:val="Normal"/>
    <w:next w:val="Normal"/>
    <w:uiPriority w:val="39"/>
    <w:rsid w:val="0000041A"/>
    <w:pPr>
      <w:tabs>
        <w:tab w:val="left" w:pos="284"/>
        <w:tab w:val="right" w:pos="7938"/>
      </w:tabs>
      <w:spacing w:before="280" w:line="280" w:lineRule="atLeast"/>
      <w:ind w:left="284" w:right="567" w:hanging="284"/>
    </w:pPr>
    <w:rPr>
      <w:rFonts w:ascii="Times New Roman" w:eastAsia="Times New Roman" w:hAnsi="Times New Roman"/>
      <w:b/>
      <w:color w:val="0A55A3"/>
      <w:szCs w:val="24"/>
    </w:rPr>
  </w:style>
  <w:style w:type="paragraph" w:styleId="TOC2">
    <w:name w:val="toc 2"/>
    <w:basedOn w:val="Normal"/>
    <w:next w:val="Normal"/>
    <w:uiPriority w:val="39"/>
    <w:rsid w:val="0000041A"/>
    <w:pPr>
      <w:tabs>
        <w:tab w:val="left" w:pos="709"/>
        <w:tab w:val="right" w:pos="7938"/>
      </w:tabs>
      <w:spacing w:line="280" w:lineRule="atLeast"/>
      <w:ind w:left="709" w:right="567" w:hanging="425"/>
    </w:pPr>
    <w:rPr>
      <w:rFonts w:ascii="Times New Roman" w:eastAsia="Times New Roman" w:hAnsi="Times New Roman"/>
      <w:szCs w:val="24"/>
    </w:rPr>
  </w:style>
  <w:style w:type="paragraph" w:styleId="TOC3">
    <w:name w:val="toc 3"/>
    <w:basedOn w:val="Normal"/>
    <w:next w:val="Normal"/>
    <w:uiPriority w:val="39"/>
    <w:rsid w:val="0000041A"/>
    <w:pPr>
      <w:tabs>
        <w:tab w:val="left" w:pos="1276"/>
        <w:tab w:val="right" w:pos="7938"/>
      </w:tabs>
      <w:spacing w:line="280" w:lineRule="atLeast"/>
      <w:ind w:left="1276" w:right="567" w:hanging="567"/>
    </w:pPr>
    <w:rPr>
      <w:rFonts w:ascii="Times New Roman" w:eastAsia="Times New Roman" w:hAnsi="Times New Roman"/>
      <w:szCs w:val="24"/>
    </w:rPr>
  </w:style>
  <w:style w:type="paragraph" w:styleId="Header">
    <w:name w:val="header"/>
    <w:basedOn w:val="Normal"/>
    <w:link w:val="HeaderChar"/>
    <w:uiPriority w:val="99"/>
    <w:unhideWhenUsed/>
    <w:rsid w:val="0000041A"/>
    <w:pPr>
      <w:tabs>
        <w:tab w:val="center" w:pos="4680"/>
        <w:tab w:val="right" w:pos="9360"/>
      </w:tabs>
    </w:pPr>
  </w:style>
  <w:style w:type="character" w:customStyle="1" w:styleId="HeaderChar">
    <w:name w:val="Header Char"/>
    <w:basedOn w:val="DefaultParagraphFont"/>
    <w:link w:val="Header"/>
    <w:uiPriority w:val="99"/>
    <w:rsid w:val="0000041A"/>
    <w:rPr>
      <w:rFonts w:ascii="Calibri" w:eastAsia="MS Mincho" w:hAnsi="Calibri" w:cs="Times New Roman"/>
      <w:lang w:val="en-GB"/>
    </w:rPr>
  </w:style>
  <w:style w:type="paragraph" w:styleId="Footer">
    <w:name w:val="footer"/>
    <w:basedOn w:val="Normal"/>
    <w:link w:val="FooterChar"/>
    <w:uiPriority w:val="99"/>
    <w:unhideWhenUsed/>
    <w:rsid w:val="0000041A"/>
    <w:pPr>
      <w:tabs>
        <w:tab w:val="center" w:pos="4680"/>
        <w:tab w:val="right" w:pos="9360"/>
      </w:tabs>
    </w:pPr>
  </w:style>
  <w:style w:type="character" w:customStyle="1" w:styleId="FooterChar">
    <w:name w:val="Footer Char"/>
    <w:basedOn w:val="DefaultParagraphFont"/>
    <w:link w:val="Footer"/>
    <w:uiPriority w:val="99"/>
    <w:rsid w:val="0000041A"/>
    <w:rPr>
      <w:rFonts w:ascii="Calibri" w:eastAsia="MS Mincho" w:hAnsi="Calibri" w:cs="Times New Roman"/>
      <w:lang w:val="en-GB"/>
    </w:rPr>
  </w:style>
  <w:style w:type="paragraph" w:styleId="BodyTextIndent3">
    <w:name w:val="Body Text Indent 3"/>
    <w:basedOn w:val="Normal"/>
    <w:link w:val="BodyTextIndent3Char"/>
    <w:uiPriority w:val="99"/>
    <w:semiHidden/>
    <w:unhideWhenUsed/>
    <w:rsid w:val="0000041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0041A"/>
    <w:rPr>
      <w:rFonts w:ascii="Calibri" w:eastAsia="MS Mincho" w:hAnsi="Calibri" w:cs="Times New Roman"/>
      <w:sz w:val="16"/>
      <w:szCs w:val="16"/>
      <w:lang w:val="en-GB"/>
    </w:rPr>
  </w:style>
  <w:style w:type="character" w:customStyle="1" w:styleId="hps">
    <w:name w:val="hps"/>
    <w:basedOn w:val="DefaultParagraphFont"/>
    <w:rsid w:val="00110019"/>
  </w:style>
  <w:style w:type="character" w:customStyle="1" w:styleId="atn">
    <w:name w:val="atn"/>
    <w:basedOn w:val="DefaultParagraphFont"/>
    <w:rsid w:val="00110019"/>
  </w:style>
  <w:style w:type="paragraph" w:styleId="BodyText2">
    <w:name w:val="Body Text 2"/>
    <w:basedOn w:val="Normal"/>
    <w:link w:val="BodyText2Char"/>
    <w:uiPriority w:val="99"/>
    <w:semiHidden/>
    <w:unhideWhenUsed/>
    <w:rsid w:val="008B1A2C"/>
    <w:pPr>
      <w:spacing w:after="120" w:line="480" w:lineRule="auto"/>
    </w:pPr>
  </w:style>
  <w:style w:type="character" w:customStyle="1" w:styleId="BodyText2Char">
    <w:name w:val="Body Text 2 Char"/>
    <w:basedOn w:val="DefaultParagraphFont"/>
    <w:link w:val="BodyText2"/>
    <w:uiPriority w:val="99"/>
    <w:semiHidden/>
    <w:rsid w:val="008B1A2C"/>
    <w:rPr>
      <w:rFonts w:ascii="Calibri" w:eastAsia="MS Mincho" w:hAnsi="Calibri" w:cs="Times New Roman"/>
      <w:lang w:val="en-GB"/>
    </w:rPr>
  </w:style>
  <w:style w:type="paragraph" w:styleId="NormalWeb">
    <w:name w:val="Normal (Web)"/>
    <w:basedOn w:val="Normal"/>
    <w:rsid w:val="008B1A2C"/>
    <w:pPr>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C132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2AE"/>
    <w:rPr>
      <w:rFonts w:ascii="Tahoma" w:eastAsia="MS Mincho" w:hAnsi="Tahoma" w:cs="Tahoma"/>
      <w:sz w:val="16"/>
      <w:szCs w:val="16"/>
      <w:lang w:val="en-GB"/>
    </w:rPr>
  </w:style>
  <w:style w:type="character" w:styleId="CommentReference">
    <w:name w:val="annotation reference"/>
    <w:basedOn w:val="DefaultParagraphFont"/>
    <w:uiPriority w:val="99"/>
    <w:semiHidden/>
    <w:unhideWhenUsed/>
    <w:rsid w:val="004519B1"/>
    <w:rPr>
      <w:sz w:val="16"/>
      <w:szCs w:val="16"/>
    </w:rPr>
  </w:style>
  <w:style w:type="paragraph" w:styleId="CommentText">
    <w:name w:val="annotation text"/>
    <w:basedOn w:val="Normal"/>
    <w:link w:val="CommentTextChar"/>
    <w:uiPriority w:val="99"/>
    <w:semiHidden/>
    <w:unhideWhenUsed/>
    <w:rsid w:val="004519B1"/>
    <w:pPr>
      <w:spacing w:line="240" w:lineRule="auto"/>
    </w:pPr>
    <w:rPr>
      <w:sz w:val="20"/>
      <w:szCs w:val="20"/>
    </w:rPr>
  </w:style>
  <w:style w:type="character" w:customStyle="1" w:styleId="CommentTextChar">
    <w:name w:val="Comment Text Char"/>
    <w:basedOn w:val="DefaultParagraphFont"/>
    <w:link w:val="CommentText"/>
    <w:uiPriority w:val="99"/>
    <w:semiHidden/>
    <w:rsid w:val="004519B1"/>
    <w:rPr>
      <w:rFonts w:ascii="Calibri" w:eastAsia="MS Mincho"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19B1"/>
    <w:rPr>
      <w:b/>
      <w:bCs/>
    </w:rPr>
  </w:style>
  <w:style w:type="character" w:customStyle="1" w:styleId="CommentSubjectChar">
    <w:name w:val="Comment Subject Char"/>
    <w:basedOn w:val="CommentTextChar"/>
    <w:link w:val="CommentSubject"/>
    <w:uiPriority w:val="99"/>
    <w:semiHidden/>
    <w:rsid w:val="004519B1"/>
    <w:rPr>
      <w:rFonts w:ascii="Calibri" w:eastAsia="MS Mincho" w:hAnsi="Calibri" w:cs="Times New Roman"/>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1A"/>
    <w:pPr>
      <w:spacing w:after="0"/>
    </w:pPr>
    <w:rPr>
      <w:rFonts w:ascii="Calibri" w:eastAsia="MS Mincho" w:hAnsi="Calibri" w:cs="Times New Roman"/>
      <w:lang w:val="en-GB"/>
    </w:rPr>
  </w:style>
  <w:style w:type="paragraph" w:styleId="Heading1">
    <w:name w:val="heading 1"/>
    <w:basedOn w:val="Normal"/>
    <w:next w:val="Normal"/>
    <w:link w:val="Heading1Char"/>
    <w:qFormat/>
    <w:rsid w:val="0000041A"/>
    <w:pPr>
      <w:keepNext/>
      <w:numPr>
        <w:numId w:val="1"/>
      </w:numPr>
      <w:spacing w:after="1960" w:line="280" w:lineRule="atLeast"/>
      <w:outlineLvl w:val="0"/>
    </w:pPr>
    <w:rPr>
      <w:rFonts w:ascii="Times New Roman" w:eastAsia="Times New Roman" w:hAnsi="Times New Roman" w:cs="Arial"/>
      <w:bCs/>
      <w:color w:val="0A55A3"/>
      <w:sz w:val="42"/>
      <w:szCs w:val="32"/>
    </w:rPr>
  </w:style>
  <w:style w:type="paragraph" w:styleId="Heading2">
    <w:name w:val="heading 2"/>
    <w:aliases w:val="Text"/>
    <w:basedOn w:val="Normal"/>
    <w:next w:val="Normal"/>
    <w:link w:val="Heading2Char"/>
    <w:qFormat/>
    <w:rsid w:val="0000041A"/>
    <w:pPr>
      <w:keepNext/>
      <w:numPr>
        <w:ilvl w:val="1"/>
        <w:numId w:val="1"/>
      </w:numPr>
      <w:spacing w:after="280" w:line="280" w:lineRule="atLeast"/>
      <w:outlineLvl w:val="1"/>
    </w:pPr>
    <w:rPr>
      <w:rFonts w:ascii="Times New Roman" w:eastAsia="Times New Roman" w:hAnsi="Times New Roman" w:cs="Arial"/>
      <w:bCs/>
      <w:iCs/>
      <w:color w:val="0A55A3"/>
      <w:sz w:val="28"/>
      <w:szCs w:val="28"/>
    </w:rPr>
  </w:style>
  <w:style w:type="paragraph" w:styleId="Heading3">
    <w:name w:val="heading 3"/>
    <w:basedOn w:val="Normal"/>
    <w:next w:val="Normal"/>
    <w:link w:val="Heading3Char"/>
    <w:uiPriority w:val="9"/>
    <w:qFormat/>
    <w:rsid w:val="0000041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qFormat/>
    <w:rsid w:val="0000041A"/>
    <w:pPr>
      <w:keepNext/>
      <w:spacing w:line="280" w:lineRule="atLeast"/>
      <w:outlineLvl w:val="3"/>
    </w:pPr>
    <w:rPr>
      <w:rFonts w:ascii="Times New Roman" w:eastAsia="Times New Roman" w:hAnsi="Times New Roman"/>
      <w:bCs/>
      <w:i/>
      <w:color w:val="0A55A3"/>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41A"/>
    <w:rPr>
      <w:rFonts w:ascii="Times New Roman" w:eastAsia="Times New Roman" w:hAnsi="Times New Roman" w:cs="Arial"/>
      <w:bCs/>
      <w:color w:val="0A55A3"/>
      <w:sz w:val="42"/>
      <w:szCs w:val="32"/>
      <w:lang w:val="en-GB"/>
    </w:rPr>
  </w:style>
  <w:style w:type="character" w:customStyle="1" w:styleId="Heading2Char">
    <w:name w:val="Heading 2 Char"/>
    <w:aliases w:val="Text Char"/>
    <w:basedOn w:val="DefaultParagraphFont"/>
    <w:link w:val="Heading2"/>
    <w:rsid w:val="0000041A"/>
    <w:rPr>
      <w:rFonts w:ascii="Times New Roman" w:eastAsia="Times New Roman" w:hAnsi="Times New Roman" w:cs="Arial"/>
      <w:bCs/>
      <w:iCs/>
      <w:color w:val="0A55A3"/>
      <w:sz w:val="28"/>
      <w:szCs w:val="28"/>
      <w:lang w:val="en-GB"/>
    </w:rPr>
  </w:style>
  <w:style w:type="character" w:customStyle="1" w:styleId="Heading3Char">
    <w:name w:val="Heading 3 Char"/>
    <w:basedOn w:val="DefaultParagraphFont"/>
    <w:link w:val="Heading3"/>
    <w:uiPriority w:val="9"/>
    <w:rsid w:val="0000041A"/>
    <w:rPr>
      <w:rFonts w:ascii="Cambria" w:eastAsia="Times New Roman" w:hAnsi="Cambria" w:cs="Times New Roman"/>
      <w:b/>
      <w:bCs/>
      <w:color w:val="4F81BD"/>
      <w:lang w:val="en-GB"/>
    </w:rPr>
  </w:style>
  <w:style w:type="character" w:customStyle="1" w:styleId="Heading4Char">
    <w:name w:val="Heading 4 Char"/>
    <w:basedOn w:val="DefaultParagraphFont"/>
    <w:link w:val="Heading4"/>
    <w:rsid w:val="0000041A"/>
    <w:rPr>
      <w:rFonts w:ascii="Times New Roman" w:eastAsia="Times New Roman" w:hAnsi="Times New Roman" w:cs="Times New Roman"/>
      <w:bCs/>
      <w:i/>
      <w:color w:val="0A55A3"/>
      <w:szCs w:val="28"/>
      <w:lang w:val="en-GB"/>
    </w:rPr>
  </w:style>
  <w:style w:type="paragraph" w:styleId="BodyText">
    <w:name w:val="Body Text"/>
    <w:aliases w:val=" Char"/>
    <w:basedOn w:val="Normal"/>
    <w:link w:val="BodyTextChar"/>
    <w:autoRedefine/>
    <w:rsid w:val="00D96BCB"/>
    <w:pPr>
      <w:spacing w:line="240" w:lineRule="auto"/>
      <w:jc w:val="both"/>
    </w:pPr>
    <w:rPr>
      <w:rFonts w:ascii="Times New Roman" w:eastAsia="Times New Roman" w:hAnsi="Times New Roman"/>
      <w:b/>
      <w:bCs/>
      <w:noProof/>
      <w:sz w:val="24"/>
      <w:szCs w:val="24"/>
      <w:lang w:val="sq-AL" w:eastAsia="en-GB"/>
    </w:rPr>
  </w:style>
  <w:style w:type="character" w:customStyle="1" w:styleId="BodyTextChar">
    <w:name w:val="Body Text Char"/>
    <w:aliases w:val=" Char Char"/>
    <w:basedOn w:val="DefaultParagraphFont"/>
    <w:link w:val="BodyText"/>
    <w:rsid w:val="00D96BCB"/>
    <w:rPr>
      <w:rFonts w:ascii="Times New Roman" w:eastAsia="Times New Roman" w:hAnsi="Times New Roman" w:cs="Times New Roman"/>
      <w:b/>
      <w:bCs/>
      <w:noProof/>
      <w:sz w:val="24"/>
      <w:szCs w:val="24"/>
      <w:lang w:val="sq-AL" w:eastAsia="en-GB"/>
    </w:rPr>
  </w:style>
  <w:style w:type="character" w:styleId="FootnoteReference">
    <w:name w:val="footnote reference"/>
    <w:aliases w:val="ftref"/>
    <w:basedOn w:val="DefaultParagraphFont"/>
    <w:uiPriority w:val="99"/>
    <w:rsid w:val="0000041A"/>
    <w:rPr>
      <w:vertAlign w:val="superscript"/>
    </w:rPr>
  </w:style>
  <w:style w:type="paragraph" w:styleId="ListParagraph">
    <w:name w:val="List Paragraph"/>
    <w:basedOn w:val="Normal"/>
    <w:uiPriority w:val="34"/>
    <w:qFormat/>
    <w:rsid w:val="0000041A"/>
    <w:pPr>
      <w:ind w:left="720"/>
      <w:contextualSpacing/>
    </w:pPr>
  </w:style>
  <w:style w:type="paragraph" w:styleId="FootnoteText">
    <w:name w:val="footnote text"/>
    <w:aliases w:val="single space,FOOTNOTES,fn,ft,ADB,pod carou,Footnote Text Char1 Char,Footnote Text Char2 Char Char,Footnote Text Char Char2 Char Char,Footnote Text Char1 Char Char Char,Footnote Text Char Char Char Char Char,footnote text"/>
    <w:basedOn w:val="Normal"/>
    <w:link w:val="FootnoteTextChar1"/>
    <w:uiPriority w:val="99"/>
    <w:rsid w:val="0000041A"/>
    <w:pPr>
      <w:suppressAutoHyphens/>
      <w:spacing w:line="240" w:lineRule="auto"/>
    </w:pPr>
    <w:rPr>
      <w:rFonts w:ascii="Times New Roman" w:eastAsia="Times New Roman" w:hAnsi="Times New Roman"/>
      <w:sz w:val="20"/>
      <w:szCs w:val="20"/>
      <w:lang w:val="en-US" w:eastAsia="ar-SA"/>
    </w:rPr>
  </w:style>
  <w:style w:type="character" w:customStyle="1" w:styleId="FootnoteTextChar">
    <w:name w:val="Footnote Text Char"/>
    <w:basedOn w:val="DefaultParagraphFont"/>
    <w:uiPriority w:val="99"/>
    <w:semiHidden/>
    <w:rsid w:val="0000041A"/>
    <w:rPr>
      <w:rFonts w:ascii="Calibri" w:eastAsia="MS Mincho" w:hAnsi="Calibri" w:cs="Times New Roman"/>
      <w:sz w:val="20"/>
      <w:szCs w:val="20"/>
      <w:lang w:val="en-GB"/>
    </w:rPr>
  </w:style>
  <w:style w:type="character" w:customStyle="1" w:styleId="FootnoteTextChar1">
    <w:name w:val="Footnote Text Char1"/>
    <w:aliases w:val="single space Char,FOOTNOTES Char,fn Char,ft Char,ADB Char,pod carou Char,Footnote Text Char1 Char Char,Footnote Text Char2 Char Char Char,Footnote Text Char Char2 Char Char Char,Footnote Text Char1 Char Char Char Char"/>
    <w:basedOn w:val="DefaultParagraphFont"/>
    <w:link w:val="FootnoteText"/>
    <w:uiPriority w:val="99"/>
    <w:locked/>
    <w:rsid w:val="0000041A"/>
    <w:rPr>
      <w:rFonts w:ascii="Times New Roman" w:eastAsia="Times New Roman" w:hAnsi="Times New Roman" w:cs="Times New Roman"/>
      <w:sz w:val="20"/>
      <w:szCs w:val="20"/>
      <w:lang w:eastAsia="ar-SA"/>
    </w:rPr>
  </w:style>
  <w:style w:type="paragraph" w:styleId="Caption">
    <w:name w:val="caption"/>
    <w:basedOn w:val="Normal"/>
    <w:next w:val="Normal"/>
    <w:uiPriority w:val="35"/>
    <w:qFormat/>
    <w:rsid w:val="0000041A"/>
    <w:pPr>
      <w:spacing w:line="240" w:lineRule="auto"/>
      <w:jc w:val="both"/>
    </w:pPr>
    <w:rPr>
      <w:rFonts w:ascii="Times New Roman" w:eastAsia="Times New Roman" w:hAnsi="Times New Roman"/>
      <w:b/>
      <w:sz w:val="24"/>
      <w:szCs w:val="20"/>
      <w:lang w:val="it-IT"/>
    </w:rPr>
  </w:style>
  <w:style w:type="paragraph" w:styleId="Subtitle">
    <w:name w:val="Subtitle"/>
    <w:basedOn w:val="Normal"/>
    <w:link w:val="SubtitleChar"/>
    <w:qFormat/>
    <w:rsid w:val="0000041A"/>
    <w:pPr>
      <w:spacing w:after="280" w:line="280" w:lineRule="atLeast"/>
    </w:pPr>
    <w:rPr>
      <w:rFonts w:ascii="Times New Roman" w:eastAsia="Times New Roman" w:hAnsi="Times New Roman" w:cs="Arial"/>
      <w:color w:val="0A55A3"/>
      <w:sz w:val="28"/>
      <w:szCs w:val="24"/>
    </w:rPr>
  </w:style>
  <w:style w:type="character" w:customStyle="1" w:styleId="SubtitleChar">
    <w:name w:val="Subtitle Char"/>
    <w:basedOn w:val="DefaultParagraphFont"/>
    <w:link w:val="Subtitle"/>
    <w:rsid w:val="0000041A"/>
    <w:rPr>
      <w:rFonts w:ascii="Times New Roman" w:eastAsia="Times New Roman" w:hAnsi="Times New Roman" w:cs="Arial"/>
      <w:color w:val="0A55A3"/>
      <w:sz w:val="28"/>
      <w:szCs w:val="24"/>
      <w:lang w:val="en-GB"/>
    </w:rPr>
  </w:style>
  <w:style w:type="paragraph" w:styleId="Title">
    <w:name w:val="Title"/>
    <w:basedOn w:val="Normal"/>
    <w:link w:val="TitleChar"/>
    <w:qFormat/>
    <w:rsid w:val="0000041A"/>
    <w:pPr>
      <w:spacing w:after="280" w:line="280" w:lineRule="atLeast"/>
    </w:pPr>
    <w:rPr>
      <w:rFonts w:ascii="Times New Roman" w:eastAsia="Times New Roman" w:hAnsi="Times New Roman" w:cs="Arial"/>
      <w:bCs/>
      <w:color w:val="0A55A3"/>
      <w:sz w:val="42"/>
      <w:szCs w:val="32"/>
    </w:rPr>
  </w:style>
  <w:style w:type="character" w:customStyle="1" w:styleId="TitleChar">
    <w:name w:val="Title Char"/>
    <w:basedOn w:val="DefaultParagraphFont"/>
    <w:link w:val="Title"/>
    <w:rsid w:val="0000041A"/>
    <w:rPr>
      <w:rFonts w:ascii="Times New Roman" w:eastAsia="Times New Roman" w:hAnsi="Times New Roman" w:cs="Arial"/>
      <w:bCs/>
      <w:color w:val="0A55A3"/>
      <w:sz w:val="42"/>
      <w:szCs w:val="32"/>
      <w:lang w:val="en-GB"/>
    </w:rPr>
  </w:style>
  <w:style w:type="paragraph" w:styleId="TOC1">
    <w:name w:val="toc 1"/>
    <w:basedOn w:val="Normal"/>
    <w:next w:val="Normal"/>
    <w:uiPriority w:val="39"/>
    <w:rsid w:val="0000041A"/>
    <w:pPr>
      <w:tabs>
        <w:tab w:val="left" w:pos="284"/>
        <w:tab w:val="right" w:pos="7938"/>
      </w:tabs>
      <w:spacing w:before="280" w:line="280" w:lineRule="atLeast"/>
      <w:ind w:left="284" w:right="567" w:hanging="284"/>
    </w:pPr>
    <w:rPr>
      <w:rFonts w:ascii="Times New Roman" w:eastAsia="Times New Roman" w:hAnsi="Times New Roman"/>
      <w:b/>
      <w:color w:val="0A55A3"/>
      <w:szCs w:val="24"/>
    </w:rPr>
  </w:style>
  <w:style w:type="paragraph" w:styleId="TOC2">
    <w:name w:val="toc 2"/>
    <w:basedOn w:val="Normal"/>
    <w:next w:val="Normal"/>
    <w:uiPriority w:val="39"/>
    <w:rsid w:val="0000041A"/>
    <w:pPr>
      <w:tabs>
        <w:tab w:val="left" w:pos="709"/>
        <w:tab w:val="right" w:pos="7938"/>
      </w:tabs>
      <w:spacing w:line="280" w:lineRule="atLeast"/>
      <w:ind w:left="709" w:right="567" w:hanging="425"/>
    </w:pPr>
    <w:rPr>
      <w:rFonts w:ascii="Times New Roman" w:eastAsia="Times New Roman" w:hAnsi="Times New Roman"/>
      <w:szCs w:val="24"/>
    </w:rPr>
  </w:style>
  <w:style w:type="paragraph" w:styleId="TOC3">
    <w:name w:val="toc 3"/>
    <w:basedOn w:val="Normal"/>
    <w:next w:val="Normal"/>
    <w:uiPriority w:val="39"/>
    <w:rsid w:val="0000041A"/>
    <w:pPr>
      <w:tabs>
        <w:tab w:val="left" w:pos="1276"/>
        <w:tab w:val="right" w:pos="7938"/>
      </w:tabs>
      <w:spacing w:line="280" w:lineRule="atLeast"/>
      <w:ind w:left="1276" w:right="567" w:hanging="567"/>
    </w:pPr>
    <w:rPr>
      <w:rFonts w:ascii="Times New Roman" w:eastAsia="Times New Roman" w:hAnsi="Times New Roman"/>
      <w:szCs w:val="24"/>
    </w:rPr>
  </w:style>
  <w:style w:type="paragraph" w:styleId="Header">
    <w:name w:val="header"/>
    <w:basedOn w:val="Normal"/>
    <w:link w:val="HeaderChar"/>
    <w:uiPriority w:val="99"/>
    <w:unhideWhenUsed/>
    <w:rsid w:val="0000041A"/>
    <w:pPr>
      <w:tabs>
        <w:tab w:val="center" w:pos="4680"/>
        <w:tab w:val="right" w:pos="9360"/>
      </w:tabs>
    </w:pPr>
  </w:style>
  <w:style w:type="character" w:customStyle="1" w:styleId="HeaderChar">
    <w:name w:val="Header Char"/>
    <w:basedOn w:val="DefaultParagraphFont"/>
    <w:link w:val="Header"/>
    <w:uiPriority w:val="99"/>
    <w:rsid w:val="0000041A"/>
    <w:rPr>
      <w:rFonts w:ascii="Calibri" w:eastAsia="MS Mincho" w:hAnsi="Calibri" w:cs="Times New Roman"/>
      <w:lang w:val="en-GB"/>
    </w:rPr>
  </w:style>
  <w:style w:type="paragraph" w:styleId="Footer">
    <w:name w:val="footer"/>
    <w:basedOn w:val="Normal"/>
    <w:link w:val="FooterChar"/>
    <w:uiPriority w:val="99"/>
    <w:unhideWhenUsed/>
    <w:rsid w:val="0000041A"/>
    <w:pPr>
      <w:tabs>
        <w:tab w:val="center" w:pos="4680"/>
        <w:tab w:val="right" w:pos="9360"/>
      </w:tabs>
    </w:pPr>
  </w:style>
  <w:style w:type="character" w:customStyle="1" w:styleId="FooterChar">
    <w:name w:val="Footer Char"/>
    <w:basedOn w:val="DefaultParagraphFont"/>
    <w:link w:val="Footer"/>
    <w:uiPriority w:val="99"/>
    <w:rsid w:val="0000041A"/>
    <w:rPr>
      <w:rFonts w:ascii="Calibri" w:eastAsia="MS Mincho" w:hAnsi="Calibri" w:cs="Times New Roman"/>
      <w:lang w:val="en-GB"/>
    </w:rPr>
  </w:style>
  <w:style w:type="paragraph" w:styleId="BodyTextIndent3">
    <w:name w:val="Body Text Indent 3"/>
    <w:basedOn w:val="Normal"/>
    <w:link w:val="BodyTextIndent3Char"/>
    <w:uiPriority w:val="99"/>
    <w:semiHidden/>
    <w:unhideWhenUsed/>
    <w:rsid w:val="0000041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0041A"/>
    <w:rPr>
      <w:rFonts w:ascii="Calibri" w:eastAsia="MS Mincho" w:hAnsi="Calibri" w:cs="Times New Roman"/>
      <w:sz w:val="16"/>
      <w:szCs w:val="16"/>
      <w:lang w:val="en-GB"/>
    </w:rPr>
  </w:style>
  <w:style w:type="character" w:customStyle="1" w:styleId="hps">
    <w:name w:val="hps"/>
    <w:basedOn w:val="DefaultParagraphFont"/>
    <w:rsid w:val="00110019"/>
  </w:style>
  <w:style w:type="character" w:customStyle="1" w:styleId="atn">
    <w:name w:val="atn"/>
    <w:basedOn w:val="DefaultParagraphFont"/>
    <w:rsid w:val="00110019"/>
  </w:style>
  <w:style w:type="paragraph" w:styleId="BodyText2">
    <w:name w:val="Body Text 2"/>
    <w:basedOn w:val="Normal"/>
    <w:link w:val="BodyText2Char"/>
    <w:uiPriority w:val="99"/>
    <w:semiHidden/>
    <w:unhideWhenUsed/>
    <w:rsid w:val="008B1A2C"/>
    <w:pPr>
      <w:spacing w:after="120" w:line="480" w:lineRule="auto"/>
    </w:pPr>
  </w:style>
  <w:style w:type="character" w:customStyle="1" w:styleId="BodyText2Char">
    <w:name w:val="Body Text 2 Char"/>
    <w:basedOn w:val="DefaultParagraphFont"/>
    <w:link w:val="BodyText2"/>
    <w:uiPriority w:val="99"/>
    <w:semiHidden/>
    <w:rsid w:val="008B1A2C"/>
    <w:rPr>
      <w:rFonts w:ascii="Calibri" w:eastAsia="MS Mincho" w:hAnsi="Calibri" w:cs="Times New Roman"/>
      <w:lang w:val="en-GB"/>
    </w:rPr>
  </w:style>
  <w:style w:type="paragraph" w:styleId="NormalWeb">
    <w:name w:val="Normal (Web)"/>
    <w:basedOn w:val="Normal"/>
    <w:rsid w:val="008B1A2C"/>
    <w:pPr>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C132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2AE"/>
    <w:rPr>
      <w:rFonts w:ascii="Tahoma" w:eastAsia="MS Mincho" w:hAnsi="Tahoma" w:cs="Tahoma"/>
      <w:sz w:val="16"/>
      <w:szCs w:val="16"/>
      <w:lang w:val="en-GB"/>
    </w:rPr>
  </w:style>
  <w:style w:type="character" w:styleId="CommentReference">
    <w:name w:val="annotation reference"/>
    <w:basedOn w:val="DefaultParagraphFont"/>
    <w:uiPriority w:val="99"/>
    <w:semiHidden/>
    <w:unhideWhenUsed/>
    <w:rsid w:val="004519B1"/>
    <w:rPr>
      <w:sz w:val="16"/>
      <w:szCs w:val="16"/>
    </w:rPr>
  </w:style>
  <w:style w:type="paragraph" w:styleId="CommentText">
    <w:name w:val="annotation text"/>
    <w:basedOn w:val="Normal"/>
    <w:link w:val="CommentTextChar"/>
    <w:uiPriority w:val="99"/>
    <w:semiHidden/>
    <w:unhideWhenUsed/>
    <w:rsid w:val="004519B1"/>
    <w:pPr>
      <w:spacing w:line="240" w:lineRule="auto"/>
    </w:pPr>
    <w:rPr>
      <w:sz w:val="20"/>
      <w:szCs w:val="20"/>
    </w:rPr>
  </w:style>
  <w:style w:type="character" w:customStyle="1" w:styleId="CommentTextChar">
    <w:name w:val="Comment Text Char"/>
    <w:basedOn w:val="DefaultParagraphFont"/>
    <w:link w:val="CommentText"/>
    <w:uiPriority w:val="99"/>
    <w:semiHidden/>
    <w:rsid w:val="004519B1"/>
    <w:rPr>
      <w:rFonts w:ascii="Calibri" w:eastAsia="MS Mincho"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19B1"/>
    <w:rPr>
      <w:b/>
      <w:bCs/>
    </w:rPr>
  </w:style>
  <w:style w:type="character" w:customStyle="1" w:styleId="CommentSubjectChar">
    <w:name w:val="Comment Subject Char"/>
    <w:basedOn w:val="CommentTextChar"/>
    <w:link w:val="CommentSubject"/>
    <w:uiPriority w:val="99"/>
    <w:semiHidden/>
    <w:rsid w:val="004519B1"/>
    <w:rPr>
      <w:rFonts w:ascii="Calibri" w:eastAsia="MS Mincho"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81BBD-2136-B147-8E19-3D93D9C3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5656</Words>
  <Characters>32243</Characters>
  <Application>Microsoft Macintosh Word</Application>
  <DocSecurity>0</DocSecurity>
  <Lines>268</Lines>
  <Paragraphs>75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barazi</Company>
  <LinksUpToDate>false</LinksUpToDate>
  <CharactersWithSpaces>37824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equity</dc:creator>
  <cp:lastModifiedBy>Ardian Hackaj</cp:lastModifiedBy>
  <cp:revision>2</cp:revision>
  <cp:lastPrinted>2012-03-13T13:19:00Z</cp:lastPrinted>
  <dcterms:created xsi:type="dcterms:W3CDTF">2014-09-18T14:29:00Z</dcterms:created>
  <dcterms:modified xsi:type="dcterms:W3CDTF">2014-09-18T14:29:00Z</dcterms:modified>
</cp:coreProperties>
</file>